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360" w:right="-118"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360" w:right="-118" w:firstLine="0"/>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ab/>
        <w:tab/>
        <w:tab/>
        <w:tab/>
        <w:tab/>
        <w:tab/>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360" w:right="-118" w:firstLine="0"/>
        <w:jc w:val="center"/>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STATUT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Organizația Națională ”Cercetașii României”</w:t>
      </w:r>
    </w:p>
    <w:p w:rsidR="00000000" w:rsidDel="00000000" w:rsidP="00000000" w:rsidRDefault="00000000" w:rsidRPr="00000000" w14:paraId="00000005">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i w:val="1"/>
          <w:sz w:val="20"/>
          <w:szCs w:val="20"/>
          <w:rtl w:val="0"/>
        </w:rPr>
        <w:t xml:space="preserve">Filiala &lt;Nume&gt;, &lt;Ora</w:t>
      </w:r>
      <w:sdt>
        <w:sdtPr>
          <w:tag w:val="goog_rdk_0"/>
        </w:sdtPr>
        <w:sdtContent>
          <w:r w:rsidDel="00000000" w:rsidR="00000000" w:rsidRPr="00000000">
            <w:rPr>
              <w:rFonts w:ascii="Arial" w:cs="Arial" w:eastAsia="Arial" w:hAnsi="Arial"/>
              <w:b w:val="1"/>
              <w:sz w:val="20"/>
              <w:szCs w:val="20"/>
              <w:rtl w:val="0"/>
            </w:rPr>
            <w:t xml:space="preserve">ș&gt;</w:t>
          </w:r>
        </w:sdtContent>
      </w:sdt>
    </w:p>
    <w:p w:rsidR="00000000" w:rsidDel="00000000" w:rsidP="00000000" w:rsidRDefault="00000000" w:rsidRPr="00000000" w14:paraId="00000006">
      <w:pPr>
        <w:spacing w:after="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7">
      <w:pPr>
        <w:spacing w:after="0" w:line="24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Având în vedere Hotărârea Adunării Generale (AG) a Organizaţiei Naţionale “Cercetaşii României” (ONCR) nr. … / ……………………………….., prin care s-a decis înfiinţarea filialei Organizaţia Naţională “Cercetaşii României”- </w:t>
      </w:r>
      <w:sdt>
        <w:sdtPr>
          <w:tag w:val="goog_rdk_1"/>
        </w:sdtPr>
        <w:sdtContent>
          <w:r w:rsidDel="00000000" w:rsidR="00000000" w:rsidRPr="00000000">
            <w:rPr>
              <w:rFonts w:ascii="Arial" w:cs="Arial" w:eastAsia="Arial" w:hAnsi="Arial"/>
              <w:i w:val="1"/>
              <w:sz w:val="20"/>
              <w:szCs w:val="20"/>
              <w:rtl w:val="0"/>
            </w:rPr>
            <w:t xml:space="preserve">&lt;Nume Centru Local&gt;, &lt;Oraș&gt;</w:t>
          </w:r>
        </w:sdtContent>
      </w:sdt>
      <w:r w:rsidDel="00000000" w:rsidR="00000000" w:rsidRPr="00000000">
        <w:rPr>
          <w:rFonts w:ascii="Verdana" w:cs="Verdana" w:eastAsia="Verdana" w:hAnsi="Verdana"/>
          <w:sz w:val="20"/>
          <w:szCs w:val="20"/>
          <w:rtl w:val="0"/>
        </w:rPr>
        <w:t xml:space="preserve">, noi, </w:t>
      </w:r>
    </w:p>
    <w:p w:rsidR="00000000" w:rsidDel="00000000" w:rsidP="00000000" w:rsidRDefault="00000000" w:rsidRPr="00000000" w14:paraId="00000008">
      <w:pPr>
        <w:numPr>
          <w:ilvl w:val="0"/>
          <w:numId w:val="13"/>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 asociat&gt;, &lt;adresă&gt;, &lt;date CI: serie, nr. cnp, eliberat la data …., de...&gt;</w:t>
      </w:r>
    </w:p>
    <w:p w:rsidR="00000000" w:rsidDel="00000000" w:rsidP="00000000" w:rsidRDefault="00000000" w:rsidRPr="00000000" w14:paraId="00000009">
      <w:pPr>
        <w:numPr>
          <w:ilvl w:val="0"/>
          <w:numId w:val="13"/>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 asociat&gt;, &lt;adresă&gt;, &lt;date CI: serie, nr. cnp, eliberat la data …., de…&gt;</w:t>
      </w:r>
    </w:p>
    <w:p w:rsidR="00000000" w:rsidDel="00000000" w:rsidP="00000000" w:rsidRDefault="00000000" w:rsidRPr="00000000" w14:paraId="0000000A">
      <w:pPr>
        <w:numPr>
          <w:ilvl w:val="0"/>
          <w:numId w:val="13"/>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 asociat&gt;, &lt;adresă&gt;, &lt;date CI: serie, nr. cnp, eliberat la data …., de…&gt;</w:t>
      </w:r>
    </w:p>
    <w:p w:rsidR="00000000" w:rsidDel="00000000" w:rsidP="00000000" w:rsidRDefault="00000000" w:rsidRPr="00000000" w14:paraId="0000000B">
      <w:pPr>
        <w:numPr>
          <w:ilvl w:val="0"/>
          <w:numId w:val="13"/>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 asociat&gt;, &lt;adresă&gt;, &lt;date CI: serie, nr. cnp, eliberat la data …., de…&gt;</w:t>
      </w:r>
    </w:p>
    <w:p w:rsidR="00000000" w:rsidDel="00000000" w:rsidP="00000000" w:rsidRDefault="00000000" w:rsidRPr="00000000" w14:paraId="0000000C">
      <w:pPr>
        <w:numPr>
          <w:ilvl w:val="0"/>
          <w:numId w:val="13"/>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 asociat&gt;, &lt;adresă&gt;, &lt;date CI: serie, nr. cnp, eliberat la data …., de...&gt;</w:t>
      </w:r>
    </w:p>
    <w:p w:rsidR="00000000" w:rsidDel="00000000" w:rsidP="00000000" w:rsidRDefault="00000000" w:rsidRPr="00000000" w14:paraId="0000000D">
      <w:pPr>
        <w:numPr>
          <w:ilvl w:val="0"/>
          <w:numId w:val="13"/>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w:t>
      </w:r>
    </w:p>
    <w:p w:rsidR="00000000" w:rsidDel="00000000" w:rsidP="00000000" w:rsidRDefault="00000000" w:rsidRPr="00000000" w14:paraId="0000000E">
      <w:pPr>
        <w:spacing w:after="0" w:line="24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în conformitate cu Ordonanţa Guvernului nr. 26 / 2000 cu privire la asociaţii şi fundaţii, în calitate de asociaţi, am hotărât constituirea unei filiale a Organizaţiei Naţionale “Cercetaşii României”, în condiţiile arătate în cele ce urmează în prezentul act.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Preambul</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72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Mişcarea cercetăşească (Scout) a fost înfiinţată în Anglia, de către ROBERT BADEN-POWELL, la începutul secolului XX. Dezvoltarea rapidă a mişcării în întreaga lume a determinat crearea, în 1922, a Organizaţiei Mondiale a Mişcării Cercet</w:t>
      </w:r>
      <w:r w:rsidDel="00000000" w:rsidR="00000000" w:rsidRPr="00000000">
        <w:rPr>
          <w:rFonts w:ascii="Verdana" w:cs="Verdana" w:eastAsia="Verdana" w:hAnsi="Verdana"/>
          <w:sz w:val="20"/>
          <w:szCs w:val="20"/>
          <w:rtl w:val="0"/>
        </w:rPr>
        <w:t xml:space="preserve">ă</w:t>
      </w:r>
      <w:r w:rsidDel="00000000" w:rsidR="00000000" w:rsidRPr="00000000">
        <w:rPr>
          <w:rFonts w:ascii="Verdana" w:cs="Verdana" w:eastAsia="Verdana" w:hAnsi="Verdana"/>
          <w:color w:val="000000"/>
          <w:sz w:val="20"/>
          <w:szCs w:val="20"/>
          <w:rtl w:val="0"/>
        </w:rPr>
        <w:t xml:space="preserve">sesti (OMMS).</w:t>
      </w:r>
    </w:p>
    <w:p w:rsidR="00000000" w:rsidDel="00000000" w:rsidP="00000000" w:rsidRDefault="00000000" w:rsidRPr="00000000" w14:paraId="00000012">
      <w:pPr>
        <w:spacing w:after="0" w:line="24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Mişcarea cercetăşească din România a început şi s-a desfăşurat în cadrul Asociaţiei “Cercetaşii României” (ACR), înfiinţată în 1913 şi </w:t>
      </w:r>
      <w:r w:rsidDel="00000000" w:rsidR="00000000" w:rsidRPr="00000000">
        <w:rPr>
          <w:rFonts w:ascii="Verdana" w:cs="Verdana" w:eastAsia="Verdana" w:hAnsi="Verdana"/>
          <w:b w:val="1"/>
          <w:sz w:val="20"/>
          <w:szCs w:val="20"/>
          <w:rtl w:val="0"/>
        </w:rPr>
        <w:t xml:space="preserve">recunoscută</w:t>
      </w:r>
      <w:r w:rsidDel="00000000" w:rsidR="00000000" w:rsidRPr="00000000">
        <w:rPr>
          <w:rFonts w:ascii="Verdana" w:cs="Verdana" w:eastAsia="Verdana" w:hAnsi="Verdana"/>
          <w:sz w:val="20"/>
          <w:szCs w:val="20"/>
          <w:rtl w:val="0"/>
        </w:rPr>
        <w:t xml:space="preserve"> legal la data de 8 aprilie 1915. În anul 1922, ACR a participat, ca membru fondator, la înfiinţarea OMMS.</w:t>
      </w:r>
    </w:p>
    <w:p w:rsidR="00000000" w:rsidDel="00000000" w:rsidP="00000000" w:rsidRDefault="00000000" w:rsidRPr="00000000" w14:paraId="00000013">
      <w:pPr>
        <w:spacing w:after="0" w:line="240" w:lineRule="auto"/>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Desfiinţată ca asociaţie în 1937, mişcarea cercetăşească a reapărut în România prin înfiinţarea Organizaţiei Naţionale “Cercetaşii României” (ONCR) în 1990, ulterior în 1993 devenind membră cu drepturi depline a OMMS.</w:t>
      </w:r>
    </w:p>
    <w:p w:rsidR="00000000" w:rsidDel="00000000" w:rsidP="00000000" w:rsidRDefault="00000000" w:rsidRPr="00000000" w14:paraId="00000014">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Capitolul I. Mişcarea Cercetăşească</w:t>
      </w:r>
      <w:r w:rsidDel="00000000" w:rsidR="00000000" w:rsidRPr="00000000">
        <w:rPr>
          <w:rtl w:val="0"/>
        </w:rPr>
      </w:r>
    </w:p>
    <w:p w:rsidR="00000000" w:rsidDel="00000000" w:rsidP="00000000" w:rsidRDefault="00000000" w:rsidRPr="00000000" w14:paraId="00000016">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 Cercetășia</w:t>
      </w:r>
      <w:r w:rsidDel="00000000" w:rsidR="00000000" w:rsidRPr="00000000">
        <w:rPr>
          <w:rFonts w:ascii="Verdana" w:cs="Verdana" w:eastAsia="Verdana" w:hAnsi="Verdana"/>
          <w:sz w:val="20"/>
          <w:szCs w:val="20"/>
          <w:rtl w:val="0"/>
        </w:rPr>
        <w:t xml:space="preserve"> este o mişcare educativă a copiilor şi tinerilor, bazată pe voluntariat, cu caracter apolitic, deschisă tuturor, fără deosebire de naţionalitate, rasă, sex, credinţă sau condiţie socială, în concordanţă cu principiile şi metoda Scout.</w:t>
      </w:r>
    </w:p>
    <w:p w:rsidR="00000000" w:rsidDel="00000000" w:rsidP="00000000" w:rsidRDefault="00000000" w:rsidRPr="00000000" w14:paraId="00000017">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 Scopul Cercetășiei</w:t>
      </w:r>
      <w:r w:rsidDel="00000000" w:rsidR="00000000" w:rsidRPr="00000000">
        <w:rPr>
          <w:rFonts w:ascii="Verdana" w:cs="Verdana" w:eastAsia="Verdana" w:hAnsi="Verdana"/>
          <w:sz w:val="20"/>
          <w:szCs w:val="20"/>
          <w:rtl w:val="0"/>
        </w:rPr>
        <w:t xml:space="preserve"> este de a contribui la dezvoltarea copiilor și tinerilor, în vederea împlinirii lor fizice, intelectuale, sociale, spirituale, pentru a deveni cetăţeni responsabili ai comunităţilor locale, naţionale şi internaţionale.</w:t>
      </w:r>
    </w:p>
    <w:p w:rsidR="00000000" w:rsidDel="00000000" w:rsidP="00000000" w:rsidRDefault="00000000" w:rsidRPr="00000000" w14:paraId="00000018">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Art.3.</w:t>
      </w:r>
      <w:r w:rsidDel="00000000" w:rsidR="00000000" w:rsidRPr="00000000">
        <w:rPr>
          <w:rFonts w:ascii="Verdana" w:cs="Verdana" w:eastAsia="Verdana" w:hAnsi="Verdana"/>
          <w:sz w:val="20"/>
          <w:szCs w:val="20"/>
          <w:rtl w:val="0"/>
        </w:rPr>
        <w:t xml:space="preserve"> Mişcarea Cercetăşească se bazează pe următoarele </w:t>
      </w:r>
      <w:r w:rsidDel="00000000" w:rsidR="00000000" w:rsidRPr="00000000">
        <w:rPr>
          <w:rFonts w:ascii="Verdana" w:cs="Verdana" w:eastAsia="Verdana" w:hAnsi="Verdana"/>
          <w:b w:val="1"/>
          <w:sz w:val="20"/>
          <w:szCs w:val="20"/>
          <w:rtl w:val="0"/>
        </w:rPr>
        <w:t xml:space="preserve">principii</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9">
      <w:pPr>
        <w:numPr>
          <w:ilvl w:val="0"/>
          <w:numId w:val="2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Datoria față de Dumnezeu: aderarea la principiile spirituale, fidelitatea faţă de religia care le exprimă (dacă aceasta există) şi acceptarea îndatoririlor ce decurg din aceasta.</w:t>
      </w:r>
    </w:p>
    <w:p w:rsidR="00000000" w:rsidDel="00000000" w:rsidP="00000000" w:rsidRDefault="00000000" w:rsidRPr="00000000" w14:paraId="0000001A">
      <w:pPr>
        <w:numPr>
          <w:ilvl w:val="0"/>
          <w:numId w:val="2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Datoria faţă de aproape: loialitatea faţă de ţară şi tradiţii, în armonie cu promovarea conceptelor de pace, înţelegere şi cooperare la nivel local, naţional şi internaţional, participarea la dezvoltarea societăţii în respectul faţă de demnitatea umană şi integritatea naturii.</w:t>
      </w:r>
    </w:p>
    <w:p w:rsidR="00000000" w:rsidDel="00000000" w:rsidP="00000000" w:rsidRDefault="00000000" w:rsidRPr="00000000" w14:paraId="0000001B">
      <w:pPr>
        <w:numPr>
          <w:ilvl w:val="0"/>
          <w:numId w:val="2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Datoria faţă de sine: asumarea responsabilităţii dezvoltării propriei persoane.</w:t>
      </w:r>
    </w:p>
    <w:p w:rsidR="00000000" w:rsidDel="00000000" w:rsidP="00000000" w:rsidRDefault="00000000" w:rsidRPr="00000000" w14:paraId="0000001C">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Art.4. </w:t>
      </w:r>
      <w:r w:rsidDel="00000000" w:rsidR="00000000" w:rsidRPr="00000000">
        <w:rPr>
          <w:rFonts w:ascii="Verdana" w:cs="Verdana" w:eastAsia="Verdana" w:hAnsi="Verdana"/>
          <w:sz w:val="20"/>
          <w:szCs w:val="20"/>
          <w:rtl w:val="0"/>
        </w:rPr>
        <w:t xml:space="preserve">Toţi membrii mişcării trebuie să adere la Promisiunea şi Legea care reflectă principiile cercetăşeşti promovate de fondatorul mişcării, Robert Baden-Powell.</w:t>
      </w:r>
    </w:p>
    <w:p w:rsidR="00000000" w:rsidDel="00000000" w:rsidP="00000000" w:rsidRDefault="00000000" w:rsidRPr="00000000" w14:paraId="0000001D">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Art.5. Legea Cercetaşului</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E">
      <w:pPr>
        <w:numPr>
          <w:ilvl w:val="0"/>
          <w:numId w:val="1"/>
        </w:numPr>
        <w:spacing w:after="0" w:line="240" w:lineRule="auto"/>
        <w:ind w:left="720" w:right="-44"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îşi iubeşte patria sa, România, şi pune interesele ţării şi colectivităţii deasupra celor personale.</w:t>
      </w:r>
    </w:p>
    <w:p w:rsidR="00000000" w:rsidDel="00000000" w:rsidP="00000000" w:rsidRDefault="00000000" w:rsidRPr="00000000" w14:paraId="0000001F">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crede în Dumnezeu şi respectă credinţa celorlalţi. </w:t>
      </w:r>
    </w:p>
    <w:p w:rsidR="00000000" w:rsidDel="00000000" w:rsidP="00000000" w:rsidRDefault="00000000" w:rsidRPr="00000000" w14:paraId="00000020">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este loial, îşi respectă cuvântul dat, spune adevărul, este curat în gând, în vorbă şi în faptă.</w:t>
      </w:r>
    </w:p>
    <w:p w:rsidR="00000000" w:rsidDel="00000000" w:rsidP="00000000" w:rsidRDefault="00000000" w:rsidRPr="00000000" w14:paraId="00000021">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este util şi îşi ajută semenii în orice situaţie, este un prieten pentru toţi şi frate cu toţi cercetaşii.</w:t>
      </w:r>
    </w:p>
    <w:p w:rsidR="00000000" w:rsidDel="00000000" w:rsidP="00000000" w:rsidRDefault="00000000" w:rsidRPr="00000000" w14:paraId="00000022">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este econom şi cumpătat, respectă munca şi proprietatea, este îngăduitor cu alţii şi sever cu sine, îşi îngrijeşte corpul şi duce o viaţă sănătoasă.</w:t>
      </w:r>
    </w:p>
    <w:p w:rsidR="00000000" w:rsidDel="00000000" w:rsidP="00000000" w:rsidRDefault="00000000" w:rsidRPr="00000000" w14:paraId="00000023">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iubeşte şi ocroteşte natura şi este bun cu animalele.</w:t>
      </w:r>
    </w:p>
    <w:p w:rsidR="00000000" w:rsidDel="00000000" w:rsidP="00000000" w:rsidRDefault="00000000" w:rsidRPr="00000000" w14:paraId="00000024">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îşi iubeşte şi ascultă părinţii, îți respectă profesorii şi şefii, este disciplinat în tot ceea ce face, respectă părerile altora şi îşi asumă răspunderea faptelor sale. </w:t>
      </w:r>
    </w:p>
    <w:p w:rsidR="00000000" w:rsidDel="00000000" w:rsidP="00000000" w:rsidRDefault="00000000" w:rsidRPr="00000000" w14:paraId="00000025">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este curajos şi încrezător în puterile lui, vioi şi plin de însufleţire.</w:t>
      </w:r>
    </w:p>
    <w:p w:rsidR="00000000" w:rsidDel="00000000" w:rsidP="00000000" w:rsidRDefault="00000000" w:rsidRPr="00000000" w14:paraId="00000026">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iubeşte învăţătura şi la rândul său îi învaţă şi pe alţii.</w:t>
      </w:r>
    </w:p>
    <w:p w:rsidR="00000000" w:rsidDel="00000000" w:rsidP="00000000" w:rsidRDefault="00000000" w:rsidRPr="00000000" w14:paraId="00000027">
      <w:pPr>
        <w:numPr>
          <w:ilvl w:val="0"/>
          <w:numId w:val="1"/>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Cercetaşul se străduieşte să facă în fiecare zi o faptă bună, oricât de neînsemnată ar părea ea.</w:t>
      </w:r>
    </w:p>
    <w:p w:rsidR="00000000" w:rsidDel="00000000" w:rsidP="00000000" w:rsidRDefault="00000000" w:rsidRPr="00000000" w14:paraId="00000028">
      <w:pPr>
        <w:spacing w:after="0" w:before="200" w:line="240" w:lineRule="auto"/>
        <w:jc w:val="both"/>
        <w:rPr>
          <w:rFonts w:ascii="Verdana" w:cs="Verdana" w:eastAsia="Verdana" w:hAnsi="Verdana"/>
          <w:sz w:val="20"/>
          <w:szCs w:val="20"/>
        </w:rPr>
      </w:pPr>
      <w:bookmarkStart w:colFirst="0" w:colLast="0" w:name="_heading=h.gjdgxs" w:id="0"/>
      <w:bookmarkEnd w:id="0"/>
      <w:r w:rsidDel="00000000" w:rsidR="00000000" w:rsidRPr="00000000">
        <w:rPr>
          <w:rFonts w:ascii="Verdana" w:cs="Verdana" w:eastAsia="Verdana" w:hAnsi="Verdana"/>
          <w:b w:val="1"/>
          <w:sz w:val="20"/>
          <w:szCs w:val="20"/>
          <w:rtl w:val="0"/>
        </w:rPr>
        <w:t xml:space="preserve">Art.6. Promisiunea Cercetaşului</w:t>
      </w:r>
      <w:r w:rsidDel="00000000" w:rsidR="00000000" w:rsidRPr="00000000">
        <w:rPr>
          <w:rFonts w:ascii="Verdana" w:cs="Verdana" w:eastAsia="Verdana" w:hAnsi="Verdana"/>
          <w:sz w:val="20"/>
          <w:szCs w:val="20"/>
          <w:rtl w:val="0"/>
        </w:rPr>
        <w:t xml:space="preserve">: „Promit, pe onoarea mea, să fac tot posibilul să slujesc lui Dumnezeu şi ţării mele, să-mi ajut aproapele în orice moment şi să mă supun Legii Cercetaşului.”</w:t>
      </w:r>
    </w:p>
    <w:p w:rsidR="00000000" w:rsidDel="00000000" w:rsidP="00000000" w:rsidRDefault="00000000" w:rsidRPr="00000000" w14:paraId="00000029">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Pentru membrii titulari există variante specifice ale Legii şi Promisiunii, adaptate la ramurile de vârstă, convingerile personale și religioase.</w:t>
      </w:r>
    </w:p>
    <w:p w:rsidR="00000000" w:rsidDel="00000000" w:rsidP="00000000" w:rsidRDefault="00000000" w:rsidRPr="00000000" w14:paraId="0000002A">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Art.7. Metoda cercetăşească (Scout)</w:t>
      </w:r>
      <w:r w:rsidDel="00000000" w:rsidR="00000000" w:rsidRPr="00000000">
        <w:rPr>
          <w:rFonts w:ascii="Verdana" w:cs="Verdana" w:eastAsia="Verdana" w:hAnsi="Verdana"/>
          <w:sz w:val="20"/>
          <w:szCs w:val="20"/>
          <w:rtl w:val="0"/>
        </w:rPr>
        <w:t xml:space="preserve"> este un sistem de auto-educaţie progresivă, bazată pe:</w:t>
        <w:br w:type="textWrapping"/>
        <w:t xml:space="preserve">1. Promisiune şi Lege</w:t>
      </w:r>
    </w:p>
    <w:p w:rsidR="00000000" w:rsidDel="00000000" w:rsidP="00000000" w:rsidRDefault="00000000" w:rsidRPr="00000000" w14:paraId="0000002B">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Învăţarea prin acţiune </w:t>
      </w:r>
    </w:p>
    <w:p w:rsidR="00000000" w:rsidDel="00000000" w:rsidP="00000000" w:rsidRDefault="00000000" w:rsidRPr="00000000" w14:paraId="0000002C">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Viaţa în grupuri mici (patrule) urmărind, sub îndrumarea adulţilor, descoperirea progresivă şi acceptarea responsabilităţilor, formarea spiritului de autodeterminare în dezvoltarea caracterului, acumularea de cunoştinţe şi deprinderi, câştigarea încrederii în forţele proprii, capacitatea de adaptare şi abilităţile de a coopera şi conduce.</w:t>
      </w:r>
    </w:p>
    <w:p w:rsidR="00000000" w:rsidDel="00000000" w:rsidP="00000000" w:rsidRDefault="00000000" w:rsidRPr="00000000" w14:paraId="0000002D">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Programe de activităţi progresive şi stimulative, bazate pe interesul participanţilor, incluzând jocuri, cunoştinţe practice utile şi servicii în folosul comunităţii, desfăşurate, în general, în cadrul oferit de natură, în strânsă legătură cu aceasta.</w:t>
      </w:r>
    </w:p>
    <w:p w:rsidR="00000000" w:rsidDel="00000000" w:rsidP="00000000" w:rsidRDefault="00000000" w:rsidRPr="00000000" w14:paraId="0000002E">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Capitolul II. Numele, scopul şi identitatea asociaţiei</w:t>
      </w:r>
    </w:p>
    <w:p w:rsidR="00000000" w:rsidDel="00000000" w:rsidP="00000000" w:rsidRDefault="00000000" w:rsidRPr="00000000" w14:paraId="00000030">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Art.8.</w:t>
      </w:r>
      <w:r w:rsidDel="00000000" w:rsidR="00000000" w:rsidRPr="00000000">
        <w:rPr>
          <w:rtl w:val="0"/>
        </w:rPr>
      </w:r>
    </w:p>
    <w:p w:rsidR="00000000" w:rsidDel="00000000" w:rsidP="00000000" w:rsidRDefault="00000000" w:rsidRPr="00000000" w14:paraId="00000031">
      <w:pPr>
        <w:numPr>
          <w:ilvl w:val="0"/>
          <w:numId w:val="14"/>
        </w:numPr>
        <w:spacing w:after="0" w:afterAutospacing="0" w:before="20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b w:val="1"/>
          <w:sz w:val="20"/>
          <w:szCs w:val="20"/>
          <w:rtl w:val="0"/>
        </w:rPr>
        <w:t xml:space="preserve">Denumirea</w:t>
      </w:r>
      <w:r w:rsidDel="00000000" w:rsidR="00000000" w:rsidRPr="00000000">
        <w:rPr>
          <w:rFonts w:ascii="Verdana" w:cs="Verdana" w:eastAsia="Verdana" w:hAnsi="Verdana"/>
          <w:sz w:val="20"/>
          <w:szCs w:val="20"/>
          <w:rtl w:val="0"/>
        </w:rPr>
        <w:t xml:space="preserve"> oficială a filialei este </w:t>
      </w:r>
      <w:r w:rsidDel="00000000" w:rsidR="00000000" w:rsidRPr="00000000">
        <w:rPr>
          <w:rFonts w:ascii="Verdana" w:cs="Verdana" w:eastAsia="Verdana" w:hAnsi="Verdana"/>
          <w:b w:val="1"/>
          <w:sz w:val="20"/>
          <w:szCs w:val="20"/>
          <w:rtl w:val="0"/>
        </w:rPr>
        <w:t xml:space="preserve">Organizația Națională “Cercetașii României” - Filiala &lt;Nume Centru Local&gt;, &lt;Oraș&gt;</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denumită, prescurtat,</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i w:val="1"/>
          <w:sz w:val="20"/>
          <w:szCs w:val="20"/>
          <w:rtl w:val="0"/>
        </w:rPr>
        <w:t xml:space="preserve">ONCR </w:t>
      </w:r>
      <w:r w:rsidDel="00000000" w:rsidR="00000000" w:rsidRPr="00000000">
        <w:rPr>
          <w:rFonts w:ascii="Verdana" w:cs="Verdana" w:eastAsia="Verdana" w:hAnsi="Verdana"/>
          <w:b w:val="1"/>
          <w:sz w:val="20"/>
          <w:szCs w:val="20"/>
          <w:rtl w:val="0"/>
        </w:rPr>
        <w:t xml:space="preserve">- </w:t>
      </w:r>
      <w:sdt>
        <w:sdtPr>
          <w:tag w:val="goog_rdk_2"/>
        </w:sdtPr>
        <w:sdtContent>
          <w:r w:rsidDel="00000000" w:rsidR="00000000" w:rsidRPr="00000000">
            <w:rPr>
              <w:rFonts w:ascii="Arial" w:cs="Arial" w:eastAsia="Arial" w:hAnsi="Arial"/>
              <w:b w:val="1"/>
              <w:i w:val="1"/>
              <w:sz w:val="20"/>
              <w:szCs w:val="20"/>
              <w:rtl w:val="0"/>
            </w:rPr>
            <w:t xml:space="preserve">&lt;Nume Centru Local&gt;, &lt;Oraș&gt;</w:t>
          </w:r>
        </w:sdtContent>
      </w:sdt>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2">
      <w:pPr>
        <w:numPr>
          <w:ilvl w:val="0"/>
          <w:numId w:val="14"/>
        </w:numPr>
        <w:spacing w:after="0" w:before="0" w:beforeAutospacing="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În prezentul statut denumirea de </w:t>
      </w:r>
      <w:sdt>
        <w:sdtPr>
          <w:tag w:val="goog_rdk_3"/>
        </w:sdtPr>
        <w:sdtContent>
          <w:r w:rsidDel="00000000" w:rsidR="00000000" w:rsidRPr="00000000">
            <w:rPr>
              <w:rFonts w:ascii="Arial" w:cs="Arial" w:eastAsia="Arial" w:hAnsi="Arial"/>
              <w:b w:val="1"/>
              <w:sz w:val="20"/>
              <w:szCs w:val="20"/>
              <w:rtl w:val="0"/>
            </w:rPr>
            <w:t xml:space="preserve">Filiala &lt;Nume Centru Local&gt;, &lt;Oraș&gt;</w:t>
          </w:r>
        </w:sdtContent>
      </w:sdt>
      <w:r w:rsidDel="00000000" w:rsidR="00000000" w:rsidRPr="00000000">
        <w:rPr>
          <w:rFonts w:ascii="Verdana" w:cs="Verdana" w:eastAsia="Verdana" w:hAnsi="Verdana"/>
          <w:sz w:val="20"/>
          <w:szCs w:val="20"/>
          <w:rtl w:val="0"/>
        </w:rPr>
        <w:t xml:space="preserve"> reprezintă denumirea completă a filialei și se va citi Organizația Națională “Cercetașii României” - Filiala &lt;Nume Centru Local&gt;, &lt;Oraș&gt;.</w:t>
      </w:r>
    </w:p>
    <w:p w:rsidR="00000000" w:rsidDel="00000000" w:rsidP="00000000" w:rsidRDefault="00000000" w:rsidRPr="00000000" w14:paraId="00000033">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Art.9.</w:t>
      </w:r>
      <w:r w:rsidDel="00000000" w:rsidR="00000000" w:rsidRPr="00000000">
        <w:rPr>
          <w:rtl w:val="0"/>
        </w:rPr>
      </w:r>
    </w:p>
    <w:p w:rsidR="00000000" w:rsidDel="00000000" w:rsidP="00000000" w:rsidRDefault="00000000" w:rsidRPr="00000000" w14:paraId="00000034">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este o structură teritorială a asociaţiei Organizația Națională “Cercetașii României” (denumită, prescurtat, ONCR), cu personalitate juridică, neguvernamentală, non-profit, înfiinţată în temeiul OG 26/2000.</w:t>
      </w:r>
    </w:p>
    <w:p w:rsidR="00000000" w:rsidDel="00000000" w:rsidP="00000000" w:rsidRDefault="00000000" w:rsidRPr="00000000" w14:paraId="00000035">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Filiala este organizată şi funcţionează pe baza Actului Constitutiv şi a Statutului filialei, supunându-se Statutului şi Regulamentului în vigoare ale Organizaţiei Naţionale “Cercetaşii României”. </w:t>
      </w:r>
    </w:p>
    <w:p w:rsidR="00000000" w:rsidDel="00000000" w:rsidP="00000000" w:rsidRDefault="00000000" w:rsidRPr="00000000" w14:paraId="00000036">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Filiala are autonomie decizională, în limita respectării cu strictețe a:</w:t>
      </w:r>
    </w:p>
    <w:p w:rsidR="00000000" w:rsidDel="00000000" w:rsidP="00000000" w:rsidRDefault="00000000" w:rsidRPr="00000000" w14:paraId="00000037">
      <w:pPr>
        <w:numPr>
          <w:ilvl w:val="0"/>
          <w:numId w:val="9"/>
        </w:numPr>
        <w:spacing w:after="0" w:line="240" w:lineRule="auto"/>
        <w:ind w:left="720" w:hanging="360"/>
        <w:jc w:val="both"/>
        <w:rPr>
          <w:rFonts w:ascii="Verdana" w:cs="Verdana" w:eastAsia="Verdana" w:hAnsi="Verdana"/>
          <w:sz w:val="20"/>
          <w:szCs w:val="20"/>
          <w:u w:val="none"/>
        </w:rPr>
      </w:pPr>
      <w:sdt>
        <w:sdtPr>
          <w:tag w:val="goog_rdk_4"/>
        </w:sdtPr>
        <w:sdtContent>
          <w:r w:rsidDel="00000000" w:rsidR="00000000" w:rsidRPr="00000000">
            <w:rPr>
              <w:rFonts w:ascii="Arial" w:cs="Arial" w:eastAsia="Arial" w:hAnsi="Arial"/>
              <w:sz w:val="20"/>
              <w:szCs w:val="20"/>
              <w:rtl w:val="0"/>
            </w:rPr>
            <w:t xml:space="preserve">prevederilor Statutului și Regulamentului curente ale ONCR;</w:t>
          </w:r>
        </w:sdtContent>
      </w:sdt>
    </w:p>
    <w:p w:rsidR="00000000" w:rsidDel="00000000" w:rsidP="00000000" w:rsidRDefault="00000000" w:rsidRPr="00000000" w14:paraId="00000038">
      <w:pPr>
        <w:numPr>
          <w:ilvl w:val="0"/>
          <w:numId w:val="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hotărârilor Adunării Generale ONCR;</w:t>
      </w:r>
    </w:p>
    <w:p w:rsidR="00000000" w:rsidDel="00000000" w:rsidP="00000000" w:rsidRDefault="00000000" w:rsidRPr="00000000" w14:paraId="00000039">
      <w:pPr>
        <w:numPr>
          <w:ilvl w:val="0"/>
          <w:numId w:val="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deciziilor Consiliului Director ONCR.</w:t>
      </w:r>
    </w:p>
    <w:p w:rsidR="00000000" w:rsidDel="00000000" w:rsidP="00000000" w:rsidRDefault="00000000" w:rsidRPr="00000000" w14:paraId="0000003A">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Art.10.</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are </w:t>
      </w:r>
      <w:r w:rsidDel="00000000" w:rsidR="00000000" w:rsidRPr="00000000">
        <w:rPr>
          <w:rFonts w:ascii="Verdana" w:cs="Verdana" w:eastAsia="Verdana" w:hAnsi="Verdana"/>
          <w:b w:val="1"/>
          <w:sz w:val="20"/>
          <w:szCs w:val="20"/>
          <w:rtl w:val="0"/>
        </w:rPr>
        <w:t xml:space="preserve">sediul</w:t>
      </w:r>
      <w:r w:rsidDel="00000000" w:rsidR="00000000" w:rsidRPr="00000000">
        <w:rPr>
          <w:rFonts w:ascii="Verdana" w:cs="Verdana" w:eastAsia="Verdana" w:hAnsi="Verdana"/>
          <w:sz w:val="20"/>
          <w:szCs w:val="20"/>
          <w:rtl w:val="0"/>
        </w:rPr>
        <w:t xml:space="preserve"> în &lt;adresă&gt;. Sediul poate fi modificat pe baza deciziei Consiliului Centrului Local, cu respectarea prevederilor legale și prevederilor Statutului și Regulamentului ONCR.</w:t>
      </w:r>
    </w:p>
    <w:p w:rsidR="00000000" w:rsidDel="00000000" w:rsidP="00000000" w:rsidRDefault="00000000" w:rsidRPr="00000000" w14:paraId="0000003B">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Art.11.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se constituie pe </w:t>
      </w:r>
      <w:r w:rsidDel="00000000" w:rsidR="00000000" w:rsidRPr="00000000">
        <w:rPr>
          <w:rFonts w:ascii="Verdana" w:cs="Verdana" w:eastAsia="Verdana" w:hAnsi="Verdana"/>
          <w:b w:val="1"/>
          <w:sz w:val="20"/>
          <w:szCs w:val="20"/>
          <w:rtl w:val="0"/>
        </w:rPr>
        <w:t xml:space="preserve">perioadă nedeterminată</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C">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Art.12.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are un </w:t>
      </w:r>
      <w:sdt>
        <w:sdtPr>
          <w:tag w:val="goog_rdk_5"/>
        </w:sdtPr>
        <w:sdtContent>
          <w:r w:rsidDel="00000000" w:rsidR="00000000" w:rsidRPr="00000000">
            <w:rPr>
              <w:rFonts w:ascii="Arial" w:cs="Arial" w:eastAsia="Arial" w:hAnsi="Arial"/>
              <w:b w:val="1"/>
              <w:sz w:val="20"/>
              <w:szCs w:val="20"/>
              <w:rtl w:val="0"/>
            </w:rPr>
            <w:t xml:space="preserve">patrimoniu inițial de 200 lei</w:t>
          </w:r>
        </w:sdtContent>
      </w:sdt>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D">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Art.13</w:t>
      </w:r>
      <w:r w:rsidDel="00000000" w:rsidR="00000000" w:rsidRPr="00000000">
        <w:rPr>
          <w:rtl w:val="0"/>
        </w:rPr>
      </w:r>
    </w:p>
    <w:p w:rsidR="00000000" w:rsidDel="00000000" w:rsidP="00000000" w:rsidRDefault="00000000" w:rsidRPr="00000000" w14:paraId="0000003E">
      <w:pPr>
        <w:numPr>
          <w:ilvl w:val="0"/>
          <w:numId w:val="28"/>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este o structură teritorială a Asociaţiei Organizaţia Naţională “Cercetaşii României” (ONCR) şi are ca </w:t>
      </w:r>
      <w:r w:rsidDel="00000000" w:rsidR="00000000" w:rsidRPr="00000000">
        <w:rPr>
          <w:rFonts w:ascii="Verdana" w:cs="Verdana" w:eastAsia="Verdana" w:hAnsi="Verdana"/>
          <w:b w:val="1"/>
          <w:sz w:val="20"/>
          <w:szCs w:val="20"/>
          <w:rtl w:val="0"/>
        </w:rPr>
        <w:t xml:space="preserve">scop</w:t>
      </w:r>
      <w:r w:rsidDel="00000000" w:rsidR="00000000" w:rsidRPr="00000000">
        <w:rPr>
          <w:rFonts w:ascii="Verdana" w:cs="Verdana" w:eastAsia="Verdana" w:hAnsi="Verdana"/>
          <w:sz w:val="20"/>
          <w:szCs w:val="20"/>
          <w:rtl w:val="0"/>
        </w:rPr>
        <w:t xml:space="preserve"> promovarea activităţii şi a obiectivelor asociaţiei, respectiv acela de a contribui la educarea copiilor și tinerilor cu ajutorul unui sistem de valori bazat pe Legea și Promisiunea Cercetaşului, pentru a contribui la constituirea unei lumi în care oamenii sunt împliniţi ca indivizi şi au un rol constructiv în societate.</w:t>
      </w:r>
    </w:p>
    <w:p w:rsidR="00000000" w:rsidDel="00000000" w:rsidP="00000000" w:rsidRDefault="00000000" w:rsidRPr="00000000" w14:paraId="0000003F">
      <w:pPr>
        <w:numPr>
          <w:ilvl w:val="0"/>
          <w:numId w:val="28"/>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Pentru îndeplinirea scopului propus,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îşi propune, fără a se limita la acestea, următoarele </w:t>
      </w:r>
      <w:r w:rsidDel="00000000" w:rsidR="00000000" w:rsidRPr="00000000">
        <w:rPr>
          <w:rFonts w:ascii="Verdana" w:cs="Verdana" w:eastAsia="Verdana" w:hAnsi="Verdana"/>
          <w:b w:val="1"/>
          <w:sz w:val="20"/>
          <w:szCs w:val="20"/>
          <w:rtl w:val="0"/>
        </w:rPr>
        <w:t xml:space="preserve">obiective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0">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desfășurarea activităților educative de/ pentru copii şi tineri şi de voluntariat;</w:t>
      </w:r>
    </w:p>
    <w:p w:rsidR="00000000" w:rsidDel="00000000" w:rsidP="00000000" w:rsidRDefault="00000000" w:rsidRPr="00000000" w14:paraId="00000041">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activităţilor de educaţie non-formală pentru copii, tineri şi adulţi;</w:t>
      </w:r>
    </w:p>
    <w:p w:rsidR="00000000" w:rsidDel="00000000" w:rsidP="00000000" w:rsidRDefault="00000000" w:rsidRPr="00000000" w14:paraId="00000042">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activităţilor recreative şi de divertisment;</w:t>
      </w:r>
    </w:p>
    <w:p w:rsidR="00000000" w:rsidDel="00000000" w:rsidP="00000000" w:rsidRDefault="00000000" w:rsidRPr="00000000" w14:paraId="00000043">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activităţilor specifice de educaţie pentru mediu şi protecţia mediului, inclusiv activităţi de administrare a ariilor naturale protejate;</w:t>
      </w:r>
    </w:p>
    <w:p w:rsidR="00000000" w:rsidDel="00000000" w:rsidP="00000000" w:rsidRDefault="00000000" w:rsidRPr="00000000" w14:paraId="00000044">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activităţilor de formare profesională continuă a adulţilor;</w:t>
      </w:r>
    </w:p>
    <w:p w:rsidR="00000000" w:rsidDel="00000000" w:rsidP="00000000" w:rsidRDefault="00000000" w:rsidRPr="00000000" w14:paraId="00000045">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activităţilor de schimburi de tineri şi colaborare internaţională;</w:t>
      </w:r>
    </w:p>
    <w:p w:rsidR="00000000" w:rsidDel="00000000" w:rsidP="00000000" w:rsidRDefault="00000000" w:rsidRPr="00000000" w14:paraId="00000046">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programelor de dezvoltare transfrontalieră;</w:t>
      </w:r>
    </w:p>
    <w:p w:rsidR="00000000" w:rsidDel="00000000" w:rsidP="00000000" w:rsidRDefault="00000000" w:rsidRPr="00000000" w14:paraId="00000047">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de evenimente la nivel local, naţional şi internaţional în domenii specifice scopului şi obiectivelor filialei;</w:t>
      </w:r>
    </w:p>
    <w:p w:rsidR="00000000" w:rsidDel="00000000" w:rsidP="00000000" w:rsidRDefault="00000000" w:rsidRPr="00000000" w14:paraId="00000048">
      <w:pPr>
        <w:numPr>
          <w:ilvl w:val="0"/>
          <w:numId w:val="1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Organizarea şi desfăşurarea altor activităţi specifice filialei. </w:t>
      </w:r>
    </w:p>
    <w:p w:rsidR="00000000" w:rsidDel="00000000" w:rsidP="00000000" w:rsidRDefault="00000000" w:rsidRPr="00000000" w14:paraId="00000049">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Pentru derularea activităţilor care contribuie la educarea copiilor și tinerilor cu ajutorul unui sistem de valori se va întocmi de către Consiliul Centrului Local un Regulament de Organizare și Funcţionare care va cuprinde obligatoriu și minim reglementările specifice unei filiale din cadrul Regulamentului ONCR.</w:t>
      </w:r>
    </w:p>
    <w:p w:rsidR="00000000" w:rsidDel="00000000" w:rsidP="00000000" w:rsidRDefault="00000000" w:rsidRPr="00000000" w14:paraId="0000004A">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Capitolul III. Membri</w:t>
      </w:r>
      <w:r w:rsidDel="00000000" w:rsidR="00000000" w:rsidRPr="00000000">
        <w:rPr>
          <w:rtl w:val="0"/>
        </w:rPr>
      </w:r>
    </w:p>
    <w:p w:rsidR="00000000" w:rsidDel="00000000" w:rsidP="00000000" w:rsidRDefault="00000000" w:rsidRPr="00000000" w14:paraId="0000004C">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Art.14.</w:t>
      </w:r>
      <w:r w:rsidDel="00000000" w:rsidR="00000000" w:rsidRPr="00000000">
        <w:rPr>
          <w:rFonts w:ascii="Verdana" w:cs="Verdana" w:eastAsia="Verdana" w:hAnsi="Verdana"/>
          <w:sz w:val="20"/>
          <w:szCs w:val="20"/>
          <w:rtl w:val="0"/>
        </w:rPr>
        <w:t xml:space="preserve"> În cadrul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membrii sunt:</w:t>
      </w:r>
    </w:p>
    <w:p w:rsidR="00000000" w:rsidDel="00000000" w:rsidP="00000000" w:rsidRDefault="00000000" w:rsidRPr="00000000" w14:paraId="0000004D">
      <w:pPr>
        <w:numPr>
          <w:ilvl w:val="0"/>
          <w:numId w:val="23"/>
        </w:numPr>
        <w:spacing w:after="0" w:line="240" w:lineRule="auto"/>
        <w:ind w:left="720" w:hanging="360"/>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Membri titulari</w:t>
      </w:r>
      <w:r w:rsidDel="00000000" w:rsidR="00000000" w:rsidRPr="00000000">
        <w:rPr>
          <w:rtl w:val="0"/>
        </w:rPr>
      </w:r>
    </w:p>
    <w:p w:rsidR="00000000" w:rsidDel="00000000" w:rsidP="00000000" w:rsidRDefault="00000000" w:rsidRPr="00000000" w14:paraId="0000004E">
      <w:pPr>
        <w:numPr>
          <w:ilvl w:val="0"/>
          <w:numId w:val="8"/>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Copii şi tineri care-şi desfăşoară activitatea în formaţiuni specifice (patrule, unităţi), conform ramurilor de vârstă prezentate în Regulament, denumiţi </w:t>
      </w:r>
      <w:r w:rsidDel="00000000" w:rsidR="00000000" w:rsidRPr="00000000">
        <w:rPr>
          <w:rFonts w:ascii="Verdana" w:cs="Verdana" w:eastAsia="Verdana" w:hAnsi="Verdana"/>
          <w:i w:val="1"/>
          <w:sz w:val="20"/>
          <w:szCs w:val="20"/>
          <w:rtl w:val="0"/>
        </w:rPr>
        <w:t xml:space="preserve">cercetaşi</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F">
      <w:pPr>
        <w:numPr>
          <w:ilvl w:val="0"/>
          <w:numId w:val="8"/>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Adulţi de peste 18 ani care au responsabilităţi educative sau organizatorice în cadrul Filialei, denumiţi </w:t>
      </w:r>
      <w:r w:rsidDel="00000000" w:rsidR="00000000" w:rsidRPr="00000000">
        <w:rPr>
          <w:rFonts w:ascii="Verdana" w:cs="Verdana" w:eastAsia="Verdana" w:hAnsi="Verdana"/>
          <w:i w:val="1"/>
          <w:sz w:val="20"/>
          <w:szCs w:val="20"/>
          <w:rtl w:val="0"/>
        </w:rPr>
        <w:t xml:space="preserve">lideri adulţi</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0">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w:t>
      </w:r>
      <w:sdt>
        <w:sdtPr>
          <w:tag w:val="goog_rdk_6"/>
        </w:sdtPr>
        <w:sdtContent>
          <w:r w:rsidDel="00000000" w:rsidR="00000000" w:rsidRPr="00000000">
            <w:rPr>
              <w:rFonts w:ascii="Arial" w:cs="Arial" w:eastAsia="Arial" w:hAnsi="Arial"/>
              <w:b w:val="1"/>
              <w:sz w:val="20"/>
              <w:szCs w:val="20"/>
              <w:rtl w:val="0"/>
            </w:rPr>
            <w:t xml:space="preserve">Președinte de onoare</w:t>
          </w:r>
        </w:sdtContent>
      </w:sdt>
      <w:r w:rsidDel="00000000" w:rsidR="00000000" w:rsidRPr="00000000">
        <w:rPr>
          <w:rtl w:val="0"/>
        </w:rPr>
      </w:r>
    </w:p>
    <w:p w:rsidR="00000000" w:rsidDel="00000000" w:rsidP="00000000" w:rsidRDefault="00000000" w:rsidRPr="00000000" w14:paraId="00000051">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Pentru contribuții deosebite aduse bunei funcționări și prestigiului filialei, se poate acorda titlul de Președinte de onoare al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2">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w:t>
      </w:r>
      <w:r w:rsidDel="00000000" w:rsidR="00000000" w:rsidRPr="00000000">
        <w:rPr>
          <w:rFonts w:ascii="Verdana" w:cs="Verdana" w:eastAsia="Verdana" w:hAnsi="Verdana"/>
          <w:b w:val="1"/>
          <w:sz w:val="20"/>
          <w:szCs w:val="20"/>
          <w:rtl w:val="0"/>
        </w:rPr>
        <w:t xml:space="preserve">Membri de onoare</w:t>
      </w:r>
      <w:r w:rsidDel="00000000" w:rsidR="00000000" w:rsidRPr="00000000">
        <w:rPr>
          <w:rtl w:val="0"/>
        </w:rPr>
      </w:r>
    </w:p>
    <w:p w:rsidR="00000000" w:rsidDel="00000000" w:rsidP="00000000" w:rsidRDefault="00000000" w:rsidRPr="00000000" w14:paraId="00000053">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Membri de onoare sunt persoanele cărora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le conferă acest titlu, în funcţie de contribuţia adusă susţinerii filialei.</w:t>
      </w:r>
    </w:p>
    <w:p w:rsidR="00000000" w:rsidDel="00000000" w:rsidP="00000000" w:rsidRDefault="00000000" w:rsidRPr="00000000" w14:paraId="00000054">
      <w:pPr>
        <w:spacing w:after="0" w:line="240" w:lineRule="auto"/>
        <w:jc w:val="both"/>
        <w:rPr>
          <w:rFonts w:ascii="Verdana" w:cs="Verdana" w:eastAsia="Verdana" w:hAnsi="Verdana"/>
          <w:b w:val="1"/>
          <w:sz w:val="20"/>
          <w:szCs w:val="20"/>
        </w:rPr>
      </w:pPr>
      <w:sdt>
        <w:sdtPr>
          <w:tag w:val="goog_rdk_7"/>
        </w:sdtPr>
        <w:sdtContent>
          <w:r w:rsidDel="00000000" w:rsidR="00000000" w:rsidRPr="00000000">
            <w:rPr>
              <w:rFonts w:ascii="Arial" w:cs="Arial" w:eastAsia="Arial" w:hAnsi="Arial"/>
              <w:b w:val="1"/>
              <w:sz w:val="20"/>
              <w:szCs w:val="20"/>
              <w:rtl w:val="0"/>
            </w:rPr>
            <w:t xml:space="preserve">Art.15. Drepturile și obligațiile membrilor</w:t>
          </w:r>
        </w:sdtContent>
      </w:sdt>
    </w:p>
    <w:p w:rsidR="00000000" w:rsidDel="00000000" w:rsidP="00000000" w:rsidRDefault="00000000" w:rsidRPr="00000000" w14:paraId="00000055">
      <w:pPr>
        <w:numPr>
          <w:ilvl w:val="0"/>
          <w:numId w:val="3"/>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este format din totalitatea membrilor ce pot avea calitatea de membri asociați, membri titulari, preşedinte de onoare şi membri de onoare.</w:t>
      </w:r>
    </w:p>
    <w:p w:rsidR="00000000" w:rsidDel="00000000" w:rsidP="00000000" w:rsidRDefault="00000000" w:rsidRPr="00000000" w14:paraId="00000056">
      <w:pPr>
        <w:numPr>
          <w:ilvl w:val="0"/>
          <w:numId w:val="3"/>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Membrii titulari ai Filialei au următoarele </w:t>
      </w:r>
      <w:r w:rsidDel="00000000" w:rsidR="00000000" w:rsidRPr="00000000">
        <w:rPr>
          <w:rFonts w:ascii="Verdana" w:cs="Verdana" w:eastAsia="Verdana" w:hAnsi="Verdana"/>
          <w:b w:val="1"/>
          <w:sz w:val="20"/>
          <w:szCs w:val="20"/>
          <w:rtl w:val="0"/>
        </w:rPr>
        <w:t xml:space="preserve">drepturi</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7">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poarte uniforma şi însemnele filialei și organizaţiei;</w:t>
      </w:r>
    </w:p>
    <w:p w:rsidR="00000000" w:rsidDel="00000000" w:rsidP="00000000" w:rsidRDefault="00000000" w:rsidRPr="00000000" w14:paraId="00000058">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fie integraţi într-o formaţiune specifică (patrulă, unitate);</w:t>
      </w:r>
    </w:p>
    <w:p w:rsidR="00000000" w:rsidDel="00000000" w:rsidP="00000000" w:rsidRDefault="00000000" w:rsidRPr="00000000" w14:paraId="00000059">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participe la activităţile specifice cercetaşilor;</w:t>
      </w:r>
    </w:p>
    <w:p w:rsidR="00000000" w:rsidDel="00000000" w:rsidP="00000000" w:rsidRDefault="00000000" w:rsidRPr="00000000" w14:paraId="0000005A">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fie incluşi în programe progresive şi stimulative bazate pe interesul lor;</w:t>
      </w:r>
    </w:p>
    <w:p w:rsidR="00000000" w:rsidDel="00000000" w:rsidP="00000000" w:rsidRDefault="00000000" w:rsidRPr="00000000" w14:paraId="0000005B">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devină artizanii propriei dezvoltări, implicându-se în mod activ în pregătirea activităţilor la care participă;</w:t>
      </w:r>
    </w:p>
    <w:p w:rsidR="00000000" w:rsidDel="00000000" w:rsidP="00000000" w:rsidRDefault="00000000" w:rsidRPr="00000000" w14:paraId="0000005C">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să-şi exprime opiniile în mod democratic şi să participe la viaţa asociativă a Filialei;</w:t>
      </w:r>
    </w:p>
    <w:p w:rsidR="00000000" w:rsidDel="00000000" w:rsidP="00000000" w:rsidRDefault="00000000" w:rsidRPr="00000000" w14:paraId="0000005D">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folosească bunurile din dotarea structurilor în care activează;</w:t>
      </w:r>
    </w:p>
    <w:p w:rsidR="00000000" w:rsidDel="00000000" w:rsidP="00000000" w:rsidRDefault="00000000" w:rsidRPr="00000000" w14:paraId="0000005E">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să-şi asume responsabilităţi la toate nivelurile asociaţiei mamă, filialei sau altui Centru Local;</w:t>
      </w:r>
    </w:p>
    <w:p w:rsidR="00000000" w:rsidDel="00000000" w:rsidP="00000000" w:rsidRDefault="00000000" w:rsidRPr="00000000" w14:paraId="0000005F">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aleagă și să fie aleși în funcții de conducere;</w:t>
      </w:r>
    </w:p>
    <w:p w:rsidR="00000000" w:rsidDel="00000000" w:rsidP="00000000" w:rsidRDefault="00000000" w:rsidRPr="00000000" w14:paraId="00000060">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să-și manifeste libertatea de exprimare a propriei spiritualități, fără a o îngrădi sau limita pe a celorlalți;</w:t>
      </w:r>
    </w:p>
    <w:p w:rsidR="00000000" w:rsidDel="00000000" w:rsidP="00000000" w:rsidRDefault="00000000" w:rsidRPr="00000000" w14:paraId="00000061">
      <w:pPr>
        <w:numPr>
          <w:ilvl w:val="0"/>
          <w:numId w:val="3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se transfere de la un Centru Local la altul, individual, cu acordul șefilor centrelor respective.</w:t>
      </w:r>
    </w:p>
    <w:p w:rsidR="00000000" w:rsidDel="00000000" w:rsidP="00000000" w:rsidRDefault="00000000" w:rsidRPr="00000000" w14:paraId="00000062">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Membrii titulari ai filialei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au următoarele </w:t>
      </w:r>
      <w:r w:rsidDel="00000000" w:rsidR="00000000" w:rsidRPr="00000000">
        <w:rPr>
          <w:rFonts w:ascii="Verdana" w:cs="Verdana" w:eastAsia="Verdana" w:hAnsi="Verdana"/>
          <w:b w:val="1"/>
          <w:sz w:val="20"/>
          <w:szCs w:val="20"/>
          <w:rtl w:val="0"/>
        </w:rPr>
        <w:t xml:space="preserve">obligaţii</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3">
      <w:pPr>
        <w:numPr>
          <w:ilvl w:val="0"/>
          <w:numId w:val="1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respecte prevederile Statutului şi Regulamentului curente ale ONCR, Actului constitutiv şi Statutului filialei, hotărârile Adunării Generale a ONCR și a </w:t>
      </w:r>
      <w:r w:rsidDel="00000000" w:rsidR="00000000" w:rsidRPr="00000000">
        <w:rPr>
          <w:rFonts w:ascii="Verdana" w:cs="Verdana" w:eastAsia="Verdana" w:hAnsi="Verdana"/>
          <w:i w:val="1"/>
          <w:sz w:val="20"/>
          <w:szCs w:val="20"/>
          <w:rtl w:val="0"/>
        </w:rPr>
        <w:t xml:space="preserve">&lt;Numele Filialei&gt;</w:t>
      </w:r>
      <w:sdt>
        <w:sdtPr>
          <w:tag w:val="goog_rdk_8"/>
        </w:sdtPr>
        <w:sdtContent>
          <w:r w:rsidDel="00000000" w:rsidR="00000000" w:rsidRPr="00000000">
            <w:rPr>
              <w:rFonts w:ascii="Arial" w:cs="Arial" w:eastAsia="Arial" w:hAnsi="Arial"/>
              <w:sz w:val="20"/>
              <w:szCs w:val="20"/>
              <w:rtl w:val="0"/>
            </w:rPr>
            <w:t xml:space="preserve">, deciziile Consiliului Director al ONCR și deciziile Consiliului Centrului Local al filialei;</w:t>
          </w:r>
        </w:sdtContent>
      </w:sdt>
    </w:p>
    <w:p w:rsidR="00000000" w:rsidDel="00000000" w:rsidP="00000000" w:rsidRDefault="00000000" w:rsidRPr="00000000" w14:paraId="00000064">
      <w:pPr>
        <w:numPr>
          <w:ilvl w:val="0"/>
          <w:numId w:val="1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participe la activităţile structurilor din care fac parte;</w:t>
      </w:r>
    </w:p>
    <w:p w:rsidR="00000000" w:rsidDel="00000000" w:rsidP="00000000" w:rsidRDefault="00000000" w:rsidRPr="00000000" w14:paraId="00000065">
      <w:pPr>
        <w:numPr>
          <w:ilvl w:val="0"/>
          <w:numId w:val="1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să-şi îndeplinească responsabilităţile asumate şi să informeze asupra imposibilităţii de a le îndeplini;</w:t>
      </w:r>
    </w:p>
    <w:p w:rsidR="00000000" w:rsidDel="00000000" w:rsidP="00000000" w:rsidRDefault="00000000" w:rsidRPr="00000000" w14:paraId="00000066">
      <w:pPr>
        <w:numPr>
          <w:ilvl w:val="0"/>
          <w:numId w:val="1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să-şi asume deciziile structurilor din care fac parte şi să nu adopte poziţii contrare acestora în corelație cu calitatea de membru al asociației;</w:t>
      </w:r>
    </w:p>
    <w:p w:rsidR="00000000" w:rsidDel="00000000" w:rsidP="00000000" w:rsidRDefault="00000000" w:rsidRPr="00000000" w14:paraId="00000067">
      <w:pPr>
        <w:numPr>
          <w:ilvl w:val="0"/>
          <w:numId w:val="1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plătească la timp cotizaţia şi să îndeplinească toate îndatoririle financiare sau materiale ce le revin în raport cu structura filialei sau altor structuri ONCR;</w:t>
      </w:r>
    </w:p>
    <w:p w:rsidR="00000000" w:rsidDel="00000000" w:rsidP="00000000" w:rsidRDefault="00000000" w:rsidRPr="00000000" w14:paraId="00000068">
      <w:pPr>
        <w:numPr>
          <w:ilvl w:val="0"/>
          <w:numId w:val="1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să nu utilizeze mijloacele materiale și financiare ale ONCR în scopuri personale sau în alte activități decât cele ale structurilor din care fac parte.</w:t>
      </w:r>
    </w:p>
    <w:p w:rsidR="00000000" w:rsidDel="00000000" w:rsidP="00000000" w:rsidRDefault="00000000" w:rsidRPr="00000000" w14:paraId="00000069">
      <w:pPr>
        <w:spacing w:after="0" w:line="240" w:lineRule="auto"/>
        <w:ind w:left="7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spacing w:after="0" w:before="20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Art.16</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Obținerea calității de membru titular al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tl w:val="0"/>
        </w:rPr>
      </w:r>
    </w:p>
    <w:p w:rsidR="00000000" w:rsidDel="00000000" w:rsidP="00000000" w:rsidRDefault="00000000" w:rsidRPr="00000000" w14:paraId="0000006B">
      <w:pPr>
        <w:numPr>
          <w:ilvl w:val="0"/>
          <w:numId w:val="2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Calitatea de membru titular al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se obţine în urma completării unei adeziuni (care exprimă aderarea la Legea şi Promisiunea cercetașului, precum şi la prevederile Statutului și Regulamentului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ale Statutului şi Regulamentului ONCR) și parcurgerea unei perioade de aspirantură cuprinsă între 2 și 6 luni (în funcție de ramura de vârstă), în cadrul unei patrule. În această perioadă, viitorul membru dovedeşte că acceptă Legea Cercetaşului, Metoda şi Principiile Cercetăşeşti şi îşi asumă responsabilităţile ce decurg din acestea. </w:t>
      </w:r>
    </w:p>
    <w:p w:rsidR="00000000" w:rsidDel="00000000" w:rsidP="00000000" w:rsidRDefault="00000000" w:rsidRPr="00000000" w14:paraId="0000006C">
      <w:pPr>
        <w:numPr>
          <w:ilvl w:val="0"/>
          <w:numId w:val="2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După parcurgerea perioadei de aspirantură, aceştia vor depune Promisiunea, cu acordul Patrulei în care activează, devenind membri titulari.  </w:t>
      </w:r>
    </w:p>
    <w:p w:rsidR="00000000" w:rsidDel="00000000" w:rsidP="00000000" w:rsidRDefault="00000000" w:rsidRPr="00000000" w14:paraId="0000006D">
      <w:pPr>
        <w:numPr>
          <w:ilvl w:val="0"/>
          <w:numId w:val="2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Pentru membrii sub 18 ani este necesar acordul scris al unui părinte (tutorelui sau forului tutelar).</w:t>
      </w:r>
    </w:p>
    <w:p w:rsidR="00000000" w:rsidDel="00000000" w:rsidP="00000000" w:rsidRDefault="00000000" w:rsidRPr="00000000" w14:paraId="0000006E">
      <w:pPr>
        <w:numPr>
          <w:ilvl w:val="0"/>
          <w:numId w:val="2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În cazul adulţilor, calitatea de membru va putea fi obţinută pe baza recomandării a cel puţin unui lider adult, a completării unei adeziuni şi a depunerii Promisiunii. </w:t>
      </w:r>
    </w:p>
    <w:p w:rsidR="00000000" w:rsidDel="00000000" w:rsidP="00000000" w:rsidRDefault="00000000" w:rsidRPr="00000000" w14:paraId="0000006F">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În perioada de aspirantură, care durează 6 luni, adulţii care se pregătesc pentru a deveni lideri vor activa sub îndrumarea unui lider şi vor urma stagiile necesare dobândirii de cunoştinţe şi abilităţi pentru asumarea unei responsabilităţi  în cadrul filialei. </w:t>
      </w:r>
    </w:p>
    <w:p w:rsidR="00000000" w:rsidDel="00000000" w:rsidP="00000000" w:rsidRDefault="00000000" w:rsidRPr="00000000" w14:paraId="00000070">
      <w:pPr>
        <w:numPr>
          <w:ilvl w:val="0"/>
          <w:numId w:val="2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Condiţiile pentru asumarea oricărei responsabilităţi sunt: vârsta, pregătirea şi vechimea în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precum se arată în Regulament.</w:t>
      </w:r>
    </w:p>
    <w:p w:rsidR="00000000" w:rsidDel="00000000" w:rsidP="00000000" w:rsidRDefault="00000000" w:rsidRPr="00000000" w14:paraId="00000071">
      <w:pPr>
        <w:numPr>
          <w:ilvl w:val="0"/>
          <w:numId w:val="2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Admiterea lor ca membri titulari se face de către Consiliul Centrului Local în faţa căruia aceştia depun promisiunea.</w:t>
      </w:r>
    </w:p>
    <w:p w:rsidR="00000000" w:rsidDel="00000000" w:rsidP="00000000" w:rsidRDefault="00000000" w:rsidRPr="00000000" w14:paraId="00000072">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Art.17. Calitatea de membru al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b w:val="1"/>
          <w:sz w:val="20"/>
          <w:szCs w:val="20"/>
          <w:rtl w:val="0"/>
        </w:rPr>
        <w:t xml:space="preserve"> se pierde</w:t>
      </w:r>
      <w:r w:rsidDel="00000000" w:rsidR="00000000" w:rsidRPr="00000000">
        <w:rPr>
          <w:rFonts w:ascii="Verdana" w:cs="Verdana" w:eastAsia="Verdana" w:hAnsi="Verdana"/>
          <w:sz w:val="20"/>
          <w:szCs w:val="20"/>
          <w:rtl w:val="0"/>
        </w:rPr>
        <w:t xml:space="preserve"> prin:</w:t>
      </w:r>
    </w:p>
    <w:p w:rsidR="00000000" w:rsidDel="00000000" w:rsidP="00000000" w:rsidRDefault="00000000" w:rsidRPr="00000000" w14:paraId="00000073">
      <w:pPr>
        <w:numPr>
          <w:ilvl w:val="0"/>
          <w:numId w:val="5"/>
        </w:numPr>
        <w:spacing w:after="0" w:afterAutospacing="0" w:before="20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retragere;</w:t>
      </w:r>
    </w:p>
    <w:p w:rsidR="00000000" w:rsidDel="00000000" w:rsidP="00000000" w:rsidRDefault="00000000" w:rsidRPr="00000000" w14:paraId="00000074">
      <w:pPr>
        <w:numPr>
          <w:ilvl w:val="0"/>
          <w:numId w:val="5"/>
        </w:numPr>
        <w:spacing w:after="0" w:afterAutospacing="0" w:before="0" w:beforeAutospacing="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neplata cotizaţiei timp de 6 luni;</w:t>
      </w:r>
    </w:p>
    <w:p w:rsidR="00000000" w:rsidDel="00000000" w:rsidP="00000000" w:rsidRDefault="00000000" w:rsidRPr="00000000" w14:paraId="00000075">
      <w:pPr>
        <w:numPr>
          <w:ilvl w:val="0"/>
          <w:numId w:val="5"/>
        </w:numPr>
        <w:spacing w:after="0" w:afterAutospacing="0" w:before="0" w:beforeAutospacing="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absenţa nejustificată timp de 3 luni de la activităţile structurilor din care face parte;</w:t>
      </w:r>
    </w:p>
    <w:p w:rsidR="00000000" w:rsidDel="00000000" w:rsidP="00000000" w:rsidRDefault="00000000" w:rsidRPr="00000000" w14:paraId="00000076">
      <w:pPr>
        <w:numPr>
          <w:ilvl w:val="0"/>
          <w:numId w:val="5"/>
        </w:numPr>
        <w:spacing w:after="0" w:before="0" w:beforeAutospacing="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excluderea pentru abateri grave, conform capitolului “Sancţiuni” din Regulamentul ONCR, precum şi pentru fapte ce aduc prejudicii grave prestigiului şi intereselor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și ale ONCR, în ansamblul său.</w:t>
      </w:r>
    </w:p>
    <w:p w:rsidR="00000000" w:rsidDel="00000000" w:rsidP="00000000" w:rsidRDefault="00000000" w:rsidRPr="00000000" w14:paraId="00000077">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Art.18.</w:t>
      </w:r>
      <w:r w:rsidDel="00000000" w:rsidR="00000000" w:rsidRPr="00000000">
        <w:rPr>
          <w:rFonts w:ascii="Verdana" w:cs="Verdana" w:eastAsia="Verdana" w:hAnsi="Verdana"/>
          <w:sz w:val="20"/>
          <w:szCs w:val="20"/>
          <w:rtl w:val="0"/>
        </w:rPr>
        <w:t xml:space="preserve"> Persoanele care fac parte din alte organizaţii pot deveni membri ai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numai cu titlu personal, neangajând organizaţia din care fac parte. </w:t>
      </w:r>
    </w:p>
    <w:p w:rsidR="00000000" w:rsidDel="00000000" w:rsidP="00000000" w:rsidRDefault="00000000" w:rsidRPr="00000000" w14:paraId="00000078">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Art.19.</w:t>
      </w:r>
      <w:r w:rsidDel="00000000" w:rsidR="00000000" w:rsidRPr="00000000">
        <w:rPr>
          <w:rFonts w:ascii="Verdana" w:cs="Verdana" w:eastAsia="Verdana" w:hAnsi="Verdana"/>
          <w:sz w:val="20"/>
          <w:szCs w:val="20"/>
          <w:rtl w:val="0"/>
        </w:rPr>
        <w:t xml:space="preserve"> Obținerea sau anularea calității de Membru de Onoare și de Președinte de Onoare</w:t>
      </w:r>
    </w:p>
    <w:p w:rsidR="00000000" w:rsidDel="00000000" w:rsidP="00000000" w:rsidRDefault="00000000" w:rsidRPr="00000000" w14:paraId="00000079">
      <w:pPr>
        <w:numPr>
          <w:ilvl w:val="0"/>
          <w:numId w:val="2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Obținerea sau anularea calității de Membru de Onoare și de Președinte de Onoare este propusă de către Consiliul Centrului Local și aprobată în cadrul Adunării Generale.</w:t>
      </w:r>
    </w:p>
    <w:p w:rsidR="00000000" w:rsidDel="00000000" w:rsidP="00000000" w:rsidRDefault="00000000" w:rsidRPr="00000000" w14:paraId="0000007A">
      <w:pPr>
        <w:numPr>
          <w:ilvl w:val="0"/>
          <w:numId w:val="2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Calitățile de Membru de Onoare și de Președinte de Onoare se obțin prin votul nesecret, cu majoritate simplă, al Adunării Generale.</w:t>
      </w:r>
    </w:p>
    <w:p w:rsidR="00000000" w:rsidDel="00000000" w:rsidP="00000000" w:rsidRDefault="00000000" w:rsidRPr="00000000" w14:paraId="0000007B">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spacing w:before="200" w:line="240" w:lineRule="auto"/>
        <w:rPr>
          <w:rFonts w:ascii="Verdana" w:cs="Verdana" w:eastAsia="Verdana" w:hAnsi="Verdana"/>
          <w:sz w:val="20"/>
          <w:szCs w:val="20"/>
        </w:rPr>
      </w:pPr>
      <w:sdt>
        <w:sdtPr>
          <w:tag w:val="goog_rdk_9"/>
        </w:sdtPr>
        <w:sdtContent>
          <w:r w:rsidDel="00000000" w:rsidR="00000000" w:rsidRPr="00000000">
            <w:rPr>
              <w:rFonts w:ascii="Arial" w:cs="Arial" w:eastAsia="Arial" w:hAnsi="Arial"/>
              <w:b w:val="1"/>
              <w:sz w:val="20"/>
              <w:szCs w:val="20"/>
              <w:rtl w:val="0"/>
            </w:rPr>
            <w:t xml:space="preserve">Capitolul IV. Organele de conducere, administrare și control ale </w:t>
          </w:r>
        </w:sdtContent>
      </w:sdt>
      <w:r w:rsidDel="00000000" w:rsidR="00000000" w:rsidRPr="00000000">
        <w:rPr>
          <w:rFonts w:ascii="Verdana" w:cs="Verdana" w:eastAsia="Verdana" w:hAnsi="Verdana"/>
          <w:i w:val="1"/>
          <w:sz w:val="20"/>
          <w:szCs w:val="20"/>
          <w:rtl w:val="0"/>
        </w:rPr>
        <w:t xml:space="preserve">&lt;Numele Filialei&gt;</w:t>
      </w:r>
      <w:r w:rsidDel="00000000" w:rsidR="00000000" w:rsidRPr="00000000">
        <w:rPr>
          <w:rtl w:val="0"/>
        </w:rPr>
      </w:r>
    </w:p>
    <w:p w:rsidR="00000000" w:rsidDel="00000000" w:rsidP="00000000" w:rsidRDefault="00000000" w:rsidRPr="00000000" w14:paraId="0000007D">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Art.20. </w:t>
      </w:r>
      <w:r w:rsidDel="00000000" w:rsidR="00000000" w:rsidRPr="00000000">
        <w:rPr>
          <w:rFonts w:ascii="Verdana" w:cs="Verdana" w:eastAsia="Verdana" w:hAnsi="Verdana"/>
          <w:sz w:val="20"/>
          <w:szCs w:val="20"/>
          <w:rtl w:val="0"/>
        </w:rPr>
        <w:t xml:space="preserve"> Filiala are următoarele organe de conducere, administrare și control:</w:t>
      </w:r>
    </w:p>
    <w:p w:rsidR="00000000" w:rsidDel="00000000" w:rsidP="00000000" w:rsidRDefault="00000000" w:rsidRPr="00000000" w14:paraId="0000007E">
      <w:pPr>
        <w:numPr>
          <w:ilvl w:val="0"/>
          <w:numId w:val="2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Adunarea Generală - organ de conducere;</w:t>
      </w:r>
    </w:p>
    <w:p w:rsidR="00000000" w:rsidDel="00000000" w:rsidP="00000000" w:rsidRDefault="00000000" w:rsidRPr="00000000" w14:paraId="0000007F">
      <w:pPr>
        <w:numPr>
          <w:ilvl w:val="0"/>
          <w:numId w:val="27"/>
        </w:numPr>
        <w:spacing w:after="0" w:line="240" w:lineRule="auto"/>
        <w:ind w:left="720" w:hanging="360"/>
        <w:jc w:val="both"/>
        <w:rPr>
          <w:rFonts w:ascii="Verdana" w:cs="Verdana" w:eastAsia="Verdana" w:hAnsi="Verdana"/>
          <w:sz w:val="20"/>
          <w:szCs w:val="20"/>
          <w:u w:val="none"/>
        </w:rPr>
      </w:pPr>
      <w:sdt>
        <w:sdtPr>
          <w:tag w:val="goog_rdk_10"/>
        </w:sdtPr>
        <w:sdtContent>
          <w:r w:rsidDel="00000000" w:rsidR="00000000" w:rsidRPr="00000000">
            <w:rPr>
              <w:rFonts w:ascii="Arial" w:cs="Arial" w:eastAsia="Arial" w:hAnsi="Arial"/>
              <w:sz w:val="20"/>
              <w:szCs w:val="20"/>
              <w:rtl w:val="0"/>
            </w:rPr>
            <w:t xml:space="preserve">Consiliul Centrului Local - organ de conducere și administrare;</w:t>
          </w:r>
        </w:sdtContent>
      </w:sdt>
    </w:p>
    <w:p w:rsidR="00000000" w:rsidDel="00000000" w:rsidP="00000000" w:rsidRDefault="00000000" w:rsidRPr="00000000" w14:paraId="00000080">
      <w:pPr>
        <w:numPr>
          <w:ilvl w:val="0"/>
          <w:numId w:val="27"/>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enzorul sau Comisia de Cenzori - organ de control.</w:t>
      </w:r>
    </w:p>
    <w:p w:rsidR="00000000" w:rsidDel="00000000" w:rsidP="00000000" w:rsidRDefault="00000000" w:rsidRPr="00000000" w14:paraId="00000081">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 Adunarea Generală a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tl w:val="0"/>
        </w:rPr>
      </w:r>
    </w:p>
    <w:p w:rsidR="00000000" w:rsidDel="00000000" w:rsidP="00000000" w:rsidRDefault="00000000" w:rsidRPr="00000000" w14:paraId="00000082">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Art.21. Componenţa</w:t>
      </w:r>
      <w:r w:rsidDel="00000000" w:rsidR="00000000" w:rsidRPr="00000000">
        <w:rPr>
          <w:rtl w:val="0"/>
        </w:rPr>
      </w:r>
    </w:p>
    <w:p w:rsidR="00000000" w:rsidDel="00000000" w:rsidP="00000000" w:rsidRDefault="00000000" w:rsidRPr="00000000" w14:paraId="00000083">
      <w:pPr>
        <w:numPr>
          <w:ilvl w:val="0"/>
          <w:numId w:val="1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Adunarea Generală este forul de conducere al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4">
      <w:pPr>
        <w:numPr>
          <w:ilvl w:val="0"/>
          <w:numId w:val="1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La Adunarea Generală participă, cu drept de vot, toţi membrii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care au împlinit vârsta de 16 ani, au depus Promisiunea şi au cotizaţia plătită la zi.</w:t>
      </w:r>
    </w:p>
    <w:p w:rsidR="00000000" w:rsidDel="00000000" w:rsidP="00000000" w:rsidRDefault="00000000" w:rsidRPr="00000000" w14:paraId="00000085">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Art.22. Întruniri</w:t>
      </w:r>
      <w:r w:rsidDel="00000000" w:rsidR="00000000" w:rsidRPr="00000000">
        <w:rPr>
          <w:rtl w:val="0"/>
        </w:rPr>
      </w:r>
    </w:p>
    <w:p w:rsidR="00000000" w:rsidDel="00000000" w:rsidP="00000000" w:rsidRDefault="00000000" w:rsidRPr="00000000" w14:paraId="00000086">
      <w:pPr>
        <w:numPr>
          <w:ilvl w:val="0"/>
          <w:numId w:val="1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Adunarea Generală se convoacă în sesiune ordinară </w:t>
      </w:r>
      <w:r w:rsidDel="00000000" w:rsidR="00000000" w:rsidRPr="00000000">
        <w:rPr>
          <w:rFonts w:ascii="Verdana" w:cs="Verdana" w:eastAsia="Verdana" w:hAnsi="Verdana"/>
          <w:sz w:val="20"/>
          <w:szCs w:val="20"/>
          <w:highlight w:val="white"/>
          <w:rtl w:val="0"/>
        </w:rPr>
        <w:t xml:space="preserve">de două ori pe an </w:t>
      </w:r>
      <w:r w:rsidDel="00000000" w:rsidR="00000000" w:rsidRPr="00000000">
        <w:rPr>
          <w:rFonts w:ascii="Verdana" w:cs="Verdana" w:eastAsia="Verdana" w:hAnsi="Verdana"/>
          <w:sz w:val="20"/>
          <w:szCs w:val="20"/>
          <w:rtl w:val="0"/>
        </w:rPr>
        <w:t xml:space="preserve">sau în sesiune extraordinară, ori de câte ori este nevoie, la inițiativa Consiliului Centrului Local sau a 1/2 din numărul membrilor cu drept de vot.</w:t>
      </w:r>
    </w:p>
    <w:p w:rsidR="00000000" w:rsidDel="00000000" w:rsidP="00000000" w:rsidRDefault="00000000" w:rsidRPr="00000000" w14:paraId="00000087">
      <w:pPr>
        <w:numPr>
          <w:ilvl w:val="0"/>
          <w:numId w:val="1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Adunarea Generală este legal constituită în prezența a 2/3 din numărul membrilor cu drept de vot.</w:t>
      </w:r>
    </w:p>
    <w:p w:rsidR="00000000" w:rsidDel="00000000" w:rsidP="00000000" w:rsidRDefault="00000000" w:rsidRPr="00000000" w14:paraId="00000088">
      <w:pPr>
        <w:numPr>
          <w:ilvl w:val="0"/>
          <w:numId w:val="19"/>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Dacă la prima convocare realizată în concordanţă cu dispoziţiile prezentului Statut nu se întruneşte cvorumul statutar, la data stabilită ulterior, Adunarea Generală a Centrului Local ordinară va funcţiona valabil, cu membrii cu drept de vot care sunt de faţă. </w:t>
      </w:r>
    </w:p>
    <w:p w:rsidR="00000000" w:rsidDel="00000000" w:rsidP="00000000" w:rsidRDefault="00000000" w:rsidRPr="00000000" w14:paraId="00000089">
      <w:pPr>
        <w:spacing w:after="0" w:before="20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Art.23. Votarea</w:t>
      </w:r>
    </w:p>
    <w:p w:rsidR="00000000" w:rsidDel="00000000" w:rsidP="00000000" w:rsidRDefault="00000000" w:rsidRPr="00000000" w14:paraId="0000008A">
      <w:pPr>
        <w:numPr>
          <w:ilvl w:val="0"/>
          <w:numId w:val="2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În cadrul Adunării Generale, deciziile vor fi luate prin majoritate simplă (50%+1 din numărul voturilor celor prezenţi). Excepţie fac cazurile expres prevăzute în Statutul și Regulamentul ONCR sau Statutul și Regulamentul Filialei.</w:t>
      </w:r>
    </w:p>
    <w:p w:rsidR="00000000" w:rsidDel="00000000" w:rsidP="00000000" w:rsidRDefault="00000000" w:rsidRPr="00000000" w14:paraId="0000008B">
      <w:pPr>
        <w:numPr>
          <w:ilvl w:val="0"/>
          <w:numId w:val="20"/>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are autonomie decizională, în limita respectării cu strictețe a:</w:t>
      </w:r>
    </w:p>
    <w:p w:rsidR="00000000" w:rsidDel="00000000" w:rsidP="00000000" w:rsidRDefault="00000000" w:rsidRPr="00000000" w14:paraId="0000008C">
      <w:pPr>
        <w:numPr>
          <w:ilvl w:val="0"/>
          <w:numId w:val="2"/>
        </w:numPr>
        <w:spacing w:after="0" w:line="240" w:lineRule="auto"/>
        <w:ind w:left="720" w:hanging="360"/>
        <w:jc w:val="both"/>
        <w:rPr>
          <w:rFonts w:ascii="Verdana" w:cs="Verdana" w:eastAsia="Verdana" w:hAnsi="Verdana"/>
          <w:sz w:val="20"/>
          <w:szCs w:val="20"/>
          <w:u w:val="none"/>
        </w:rPr>
      </w:pPr>
      <w:sdt>
        <w:sdtPr>
          <w:tag w:val="goog_rdk_11"/>
        </w:sdtPr>
        <w:sdtContent>
          <w:r w:rsidDel="00000000" w:rsidR="00000000" w:rsidRPr="00000000">
            <w:rPr>
              <w:rFonts w:ascii="Arial" w:cs="Arial" w:eastAsia="Arial" w:hAnsi="Arial"/>
              <w:sz w:val="20"/>
              <w:szCs w:val="20"/>
              <w:rtl w:val="0"/>
            </w:rPr>
            <w:t xml:space="preserve">prevederilor Statutului și Regulamentului curente ale ONCR;</w:t>
          </w:r>
        </w:sdtContent>
      </w:sdt>
    </w:p>
    <w:p w:rsidR="00000000" w:rsidDel="00000000" w:rsidP="00000000" w:rsidRDefault="00000000" w:rsidRPr="00000000" w14:paraId="0000008D">
      <w:pPr>
        <w:numPr>
          <w:ilvl w:val="0"/>
          <w:numId w:val="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hotărârilor Adunării Generale ONCR;</w:t>
      </w:r>
    </w:p>
    <w:p w:rsidR="00000000" w:rsidDel="00000000" w:rsidP="00000000" w:rsidRDefault="00000000" w:rsidRPr="00000000" w14:paraId="0000008E">
      <w:pPr>
        <w:numPr>
          <w:ilvl w:val="0"/>
          <w:numId w:val="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deciziilor Consiliului Director ONCR.</w:t>
      </w:r>
    </w:p>
    <w:p w:rsidR="00000000" w:rsidDel="00000000" w:rsidP="00000000" w:rsidRDefault="00000000" w:rsidRPr="00000000" w14:paraId="0000008F">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Art.24. Atribuţii</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mallCaps w:val="0"/>
          <w:strike w:val="0"/>
          <w:u w:val="none"/>
          <w:vertAlign w:val="baseline"/>
        </w:rPr>
      </w:pP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Cele două Adunări Generale</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ordinare ale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 </w:t>
      </w:r>
      <w:r w:rsidDel="00000000" w:rsidR="00000000" w:rsidRPr="00000000">
        <w:rPr>
          <w:rFonts w:ascii="Verdana" w:cs="Verdana" w:eastAsia="Verdana" w:hAnsi="Verdana"/>
          <w:b w:val="0"/>
          <w:i w:val="1"/>
          <w:smallCaps w:val="0"/>
          <w:strike w:val="0"/>
          <w:sz w:val="20"/>
          <w:szCs w:val="20"/>
          <w:highlight w:val="white"/>
          <w:u w:val="none"/>
          <w:vertAlign w:val="baseline"/>
          <w:rtl w:val="0"/>
        </w:rPr>
        <w:t xml:space="preserve">&lt;Numele Filialei&gt;</w:t>
      </w:r>
      <w:r w:rsidDel="00000000" w:rsidR="00000000" w:rsidRPr="00000000">
        <w:rPr>
          <w:rFonts w:ascii="Verdana" w:cs="Verdana" w:eastAsia="Verdana" w:hAnsi="Verdana"/>
          <w:b w:val="1"/>
          <w:i w:val="0"/>
          <w:smallCaps w:val="0"/>
          <w:strike w:val="0"/>
          <w:sz w:val="20"/>
          <w:szCs w:val="20"/>
          <w:highlight w:val="white"/>
          <w:u w:val="none"/>
          <w:vertAlign w:val="baseline"/>
          <w:rtl w:val="0"/>
        </w:rPr>
        <w:t xml:space="preserve">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au</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următoarele atribuții anuale:</w:t>
      </w:r>
      <w:r w:rsidDel="00000000" w:rsidR="00000000" w:rsidRPr="00000000">
        <w:rPr>
          <w:rtl w:val="0"/>
        </w:rPr>
      </w:r>
    </w:p>
    <w:p w:rsidR="00000000" w:rsidDel="00000000" w:rsidP="00000000" w:rsidRDefault="00000000" w:rsidRPr="00000000" w14:paraId="00000091">
      <w:pPr>
        <w:numPr>
          <w:ilvl w:val="0"/>
          <w:numId w:val="12"/>
        </w:numPr>
        <w:spacing w:after="0" w:line="240" w:lineRule="auto"/>
        <w:ind w:left="81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dezbate și aprobă raportul de activitate al Consiliului Centrului Local și al Cenzorului (Comisiei de Cenzori);</w:t>
      </w:r>
    </w:p>
    <w:p w:rsidR="00000000" w:rsidDel="00000000" w:rsidP="00000000" w:rsidRDefault="00000000" w:rsidRPr="00000000" w14:paraId="00000092">
      <w:pPr>
        <w:numPr>
          <w:ilvl w:val="0"/>
          <w:numId w:val="12"/>
        </w:numPr>
        <w:spacing w:after="0" w:line="240" w:lineRule="auto"/>
        <w:ind w:left="81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dă descărcare de gestiune ordonatorului principal de credite;</w:t>
      </w:r>
    </w:p>
    <w:p w:rsidR="00000000" w:rsidDel="00000000" w:rsidP="00000000" w:rsidRDefault="00000000" w:rsidRPr="00000000" w14:paraId="00000093">
      <w:pPr>
        <w:numPr>
          <w:ilvl w:val="0"/>
          <w:numId w:val="12"/>
        </w:numPr>
        <w:spacing w:after="0" w:line="240" w:lineRule="auto"/>
        <w:ind w:left="81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dezbate și adoptă planul de activități al filialei pentru anul următor;</w:t>
      </w:r>
      <w:r w:rsidDel="00000000" w:rsidR="00000000" w:rsidRPr="00000000">
        <w:rPr>
          <w:rtl w:val="0"/>
        </w:rPr>
      </w:r>
    </w:p>
    <w:p w:rsidR="00000000" w:rsidDel="00000000" w:rsidP="00000000" w:rsidRDefault="00000000" w:rsidRPr="00000000" w14:paraId="00000094">
      <w:pPr>
        <w:numPr>
          <w:ilvl w:val="0"/>
          <w:numId w:val="12"/>
        </w:numPr>
        <w:spacing w:after="0" w:line="240" w:lineRule="auto"/>
        <w:ind w:left="81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stabilește valoarea taxei de înscriere și a cotizației, care nu pot fi mai mici decât cuantumurile decise de Adunarea Generală a ONCR;</w:t>
      </w:r>
    </w:p>
    <w:p w:rsidR="00000000" w:rsidDel="00000000" w:rsidP="00000000" w:rsidRDefault="00000000" w:rsidRPr="00000000" w14:paraId="00000095">
      <w:pPr>
        <w:numPr>
          <w:ilvl w:val="0"/>
          <w:numId w:val="12"/>
        </w:numPr>
        <w:spacing w:after="0" w:line="240" w:lineRule="auto"/>
        <w:ind w:left="81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modifică Statutul și Regulamentul filialei, numai în condițiile prevăzute de Statutul ONCR.</w:t>
      </w:r>
    </w:p>
    <w:p w:rsidR="00000000" w:rsidDel="00000000" w:rsidP="00000000" w:rsidRDefault="00000000" w:rsidRPr="00000000" w14:paraId="00000096">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Adunarea Generală a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are următoarele atribuții trienale:</w:t>
      </w:r>
    </w:p>
    <w:p w:rsidR="00000000" w:rsidDel="00000000" w:rsidP="00000000" w:rsidRDefault="00000000" w:rsidRPr="00000000" w14:paraId="00000097">
      <w:pPr>
        <w:numPr>
          <w:ilvl w:val="0"/>
          <w:numId w:val="34"/>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toate atribuțiile Adunării Generale anuale;</w:t>
      </w:r>
    </w:p>
    <w:p w:rsidR="00000000" w:rsidDel="00000000" w:rsidP="00000000" w:rsidRDefault="00000000" w:rsidRPr="00000000" w14:paraId="00000098">
      <w:pPr>
        <w:numPr>
          <w:ilvl w:val="0"/>
          <w:numId w:val="34"/>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evaluează individual și colectiv activitatea organelor locale al căror mandat se încheie;</w:t>
      </w:r>
    </w:p>
    <w:p w:rsidR="00000000" w:rsidDel="00000000" w:rsidP="00000000" w:rsidRDefault="00000000" w:rsidRPr="00000000" w14:paraId="00000099">
      <w:pPr>
        <w:numPr>
          <w:ilvl w:val="0"/>
          <w:numId w:val="34"/>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evaluează implementarea obiectivelor strategice locale pentru ultimii trei ani;</w:t>
      </w:r>
    </w:p>
    <w:p w:rsidR="00000000" w:rsidDel="00000000" w:rsidP="00000000" w:rsidRDefault="00000000" w:rsidRPr="00000000" w14:paraId="0000009A">
      <w:pPr>
        <w:numPr>
          <w:ilvl w:val="0"/>
          <w:numId w:val="34"/>
        </w:numPr>
        <w:spacing w:after="0" w:line="240" w:lineRule="auto"/>
        <w:ind w:left="786" w:hanging="360"/>
        <w:jc w:val="both"/>
        <w:rPr>
          <w:rFonts w:ascii="Verdana" w:cs="Verdana" w:eastAsia="Verdana" w:hAnsi="Verdana"/>
          <w:sz w:val="20"/>
          <w:szCs w:val="20"/>
        </w:rPr>
      </w:pPr>
      <w:sdt>
        <w:sdtPr>
          <w:tag w:val="goog_rdk_12"/>
        </w:sdtPr>
        <w:sdtContent>
          <w:r w:rsidDel="00000000" w:rsidR="00000000" w:rsidRPr="00000000">
            <w:rPr>
              <w:rFonts w:ascii="Arial" w:cs="Arial" w:eastAsia="Arial" w:hAnsi="Arial"/>
              <w:sz w:val="20"/>
              <w:szCs w:val="20"/>
              <w:rtl w:val="0"/>
            </w:rPr>
            <w:t xml:space="preserve">alege Șeful Centrului Local, Consiliul Centrului Local și Cenzorul (Comisia de Cenzori);</w:t>
          </w:r>
        </w:sdtContent>
      </w:sdt>
    </w:p>
    <w:p w:rsidR="00000000" w:rsidDel="00000000" w:rsidP="00000000" w:rsidRDefault="00000000" w:rsidRPr="00000000" w14:paraId="0000009B">
      <w:pPr>
        <w:numPr>
          <w:ilvl w:val="0"/>
          <w:numId w:val="34"/>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dezbate și aprobă obiectivele strategice locale pentru următorii trei ani.</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Verdana" w:cs="Verdana" w:eastAsia="Verdana" w:hAnsi="Verdana"/>
          <w:sz w:val="20"/>
          <w:szCs w:val="20"/>
          <w:highlight w:val="white"/>
          <w:rtl w:val="0"/>
        </w:rPr>
        <w:t xml:space="preserve">3.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A doua Adunare Generală ordinară are adițional următoarele atribuții anuale:</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mallCaps w:val="0"/>
          <w:strike w:val="0"/>
          <w:sz w:val="20"/>
          <w:szCs w:val="20"/>
          <w:highlight w:val="white"/>
          <w:u w:val="none"/>
          <w:vertAlign w:val="baseline"/>
        </w:rPr>
      </w:pP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Adoptă bugetul de venituri și cheltuieli al </w:t>
      </w:r>
      <w:r w:rsidDel="00000000" w:rsidR="00000000" w:rsidRPr="00000000">
        <w:rPr>
          <w:rFonts w:ascii="Verdana" w:cs="Verdana" w:eastAsia="Verdana" w:hAnsi="Verdana"/>
          <w:b w:val="0"/>
          <w:i w:val="1"/>
          <w:smallCaps w:val="0"/>
          <w:strike w:val="0"/>
          <w:sz w:val="20"/>
          <w:szCs w:val="20"/>
          <w:highlight w:val="white"/>
          <w:u w:val="none"/>
          <w:vertAlign w:val="baseline"/>
          <w:rtl w:val="0"/>
        </w:rPr>
        <w:t xml:space="preserve">&lt;Numele Filialei&gt;</w:t>
      </w:r>
      <w:r w:rsidDel="00000000" w:rsidR="00000000" w:rsidRPr="00000000">
        <w:rPr>
          <w:rFonts w:ascii="Verdana" w:cs="Verdana" w:eastAsia="Verdana" w:hAnsi="Verdana"/>
          <w:b w:val="1"/>
          <w:i w:val="0"/>
          <w:smallCaps w:val="0"/>
          <w:strike w:val="0"/>
          <w:sz w:val="20"/>
          <w:szCs w:val="20"/>
          <w:highlight w:val="white"/>
          <w:u w:val="none"/>
          <w:vertAlign w:val="baseline"/>
          <w:rtl w:val="0"/>
        </w:rPr>
        <w:t xml:space="preserve">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 pentru anul următor și deciziile ce se impun.</w:t>
      </w:r>
      <w:r w:rsidDel="00000000" w:rsidR="00000000" w:rsidRPr="00000000">
        <w:rPr>
          <w:rtl w:val="0"/>
        </w:rPr>
      </w:r>
    </w:p>
    <w:p w:rsidR="00000000" w:rsidDel="00000000" w:rsidP="00000000" w:rsidRDefault="00000000" w:rsidRPr="00000000" w14:paraId="0000009F">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Consiliul Centrului Local</w:t>
      </w:r>
      <w:r w:rsidDel="00000000" w:rsidR="00000000" w:rsidRPr="00000000">
        <w:rPr>
          <w:rtl w:val="0"/>
        </w:rPr>
      </w:r>
    </w:p>
    <w:p w:rsidR="00000000" w:rsidDel="00000000" w:rsidP="00000000" w:rsidRDefault="00000000" w:rsidRPr="00000000" w14:paraId="000000A0">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Art.25.</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Componenţă</w:t>
      </w:r>
      <w:r w:rsidDel="00000000" w:rsidR="00000000" w:rsidRPr="00000000">
        <w:rPr>
          <w:rtl w:val="0"/>
        </w:rPr>
      </w:r>
    </w:p>
    <w:p w:rsidR="00000000" w:rsidDel="00000000" w:rsidP="00000000" w:rsidRDefault="00000000" w:rsidRPr="00000000" w14:paraId="000000A1">
      <w:pPr>
        <w:numPr>
          <w:ilvl w:val="0"/>
          <w:numId w:val="24"/>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Consiliul Centrului Local (denumit în continuare </w:t>
      </w:r>
      <w:r w:rsidDel="00000000" w:rsidR="00000000" w:rsidRPr="00000000">
        <w:rPr>
          <w:rFonts w:ascii="Verdana" w:cs="Verdana" w:eastAsia="Verdana" w:hAnsi="Verdana"/>
          <w:b w:val="1"/>
          <w:sz w:val="20"/>
          <w:szCs w:val="20"/>
          <w:rtl w:val="0"/>
        </w:rPr>
        <w:t xml:space="preserve">CCL</w:t>
      </w:r>
      <w:r w:rsidDel="00000000" w:rsidR="00000000" w:rsidRPr="00000000">
        <w:rPr>
          <w:rFonts w:ascii="Verdana" w:cs="Verdana" w:eastAsia="Verdana" w:hAnsi="Verdana"/>
          <w:sz w:val="20"/>
          <w:szCs w:val="20"/>
          <w:rtl w:val="0"/>
        </w:rPr>
        <w:t xml:space="preserve">) administrează și conduce activitatea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între Adunările Generale. </w:t>
      </w:r>
    </w:p>
    <w:p w:rsidR="00000000" w:rsidDel="00000000" w:rsidP="00000000" w:rsidRDefault="00000000" w:rsidRPr="00000000" w14:paraId="000000A2">
      <w:pPr>
        <w:numPr>
          <w:ilvl w:val="0"/>
          <w:numId w:val="24"/>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CCL este compus din Şeful Centrului Local şi minim 4 membri, aleși pentru un mandat de 3 ani de către Adunarea Generală prin votul secret al cel puțin 50%+1 din totalul membrilor cu drept de vot prezenți (</w:t>
      </w:r>
      <w:r w:rsidDel="00000000" w:rsidR="00000000" w:rsidRPr="00000000">
        <w:rPr>
          <w:rFonts w:ascii="Verdana" w:cs="Verdana" w:eastAsia="Verdana" w:hAnsi="Verdana"/>
          <w:i w:val="1"/>
          <w:sz w:val="20"/>
          <w:szCs w:val="20"/>
          <w:rtl w:val="0"/>
        </w:rPr>
        <w:t xml:space="preserve">recomandăm un număr impar de membri</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A3">
      <w:pPr>
        <w:numPr>
          <w:ilvl w:val="0"/>
          <w:numId w:val="24"/>
        </w:numPr>
        <w:spacing w:after="0" w:line="240" w:lineRule="auto"/>
        <w:ind w:left="720" w:hanging="360"/>
        <w:jc w:val="both"/>
        <w:rPr>
          <w:rFonts w:ascii="Verdana" w:cs="Verdana" w:eastAsia="Verdana" w:hAnsi="Verdana"/>
          <w:sz w:val="20"/>
          <w:szCs w:val="20"/>
          <w:u w:val="none"/>
        </w:rPr>
      </w:pPr>
      <w:sdt>
        <w:sdtPr>
          <w:tag w:val="goog_rdk_13"/>
        </w:sdtPr>
        <w:sdtContent>
          <w:r w:rsidDel="00000000" w:rsidR="00000000" w:rsidRPr="00000000">
            <w:rPr>
              <w:rFonts w:ascii="Arial" w:cs="Arial" w:eastAsia="Arial" w:hAnsi="Arial"/>
              <w:sz w:val="20"/>
              <w:szCs w:val="20"/>
              <w:rtl w:val="0"/>
            </w:rPr>
            <w:t xml:space="preserve">Șeful </w:t>
          </w:r>
        </w:sdtContent>
      </w:sdt>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este ales nominal de către Adunarea Generală.</w:t>
      </w:r>
    </w:p>
    <w:p w:rsidR="00000000" w:rsidDel="00000000" w:rsidP="00000000" w:rsidRDefault="00000000" w:rsidRPr="00000000" w14:paraId="000000A4">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spacing w:after="0" w:before="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Art.26. Atribuţii</w:t>
      </w:r>
    </w:p>
    <w:p w:rsidR="00000000" w:rsidDel="00000000" w:rsidP="00000000" w:rsidRDefault="00000000" w:rsidRPr="00000000" w14:paraId="000000A6">
      <w:pPr>
        <w:spacing w:after="0" w:before="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26.1. Atribuţiile Șefului Centrului Local:</w:t>
      </w:r>
    </w:p>
    <w:p w:rsidR="00000000" w:rsidDel="00000000" w:rsidP="00000000" w:rsidRDefault="00000000" w:rsidRPr="00000000" w14:paraId="000000A7">
      <w:pPr>
        <w:numPr>
          <w:ilvl w:val="0"/>
          <w:numId w:val="15"/>
        </w:numPr>
        <w:spacing w:after="0" w:before="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este responsabil cu implementarea deciziilor luate de Consiliul Centrului Local;</w:t>
      </w:r>
    </w:p>
    <w:p w:rsidR="00000000" w:rsidDel="00000000" w:rsidP="00000000" w:rsidRDefault="00000000" w:rsidRPr="00000000" w14:paraId="000000A8">
      <w:pPr>
        <w:numPr>
          <w:ilvl w:val="0"/>
          <w:numId w:val="15"/>
        </w:numPr>
        <w:spacing w:after="0" w:before="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reprezintă legal Centrul Local în interiorul și exteriorul ONCR;</w:t>
      </w:r>
    </w:p>
    <w:p w:rsidR="00000000" w:rsidDel="00000000" w:rsidP="00000000" w:rsidRDefault="00000000" w:rsidRPr="00000000" w14:paraId="000000A9">
      <w:pPr>
        <w:numPr>
          <w:ilvl w:val="0"/>
          <w:numId w:val="15"/>
        </w:numPr>
        <w:spacing w:after="0" w:before="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reprezintă filiala în relația cu terții, inclusiv în relațiile cu banca unde va avea drept de semnătură;</w:t>
      </w:r>
    </w:p>
    <w:p w:rsidR="00000000" w:rsidDel="00000000" w:rsidP="00000000" w:rsidRDefault="00000000" w:rsidRPr="00000000" w14:paraId="000000AA">
      <w:pPr>
        <w:numPr>
          <w:ilvl w:val="0"/>
          <w:numId w:val="15"/>
        </w:numPr>
        <w:spacing w:after="0" w:before="0" w:line="240" w:lineRule="auto"/>
        <w:ind w:left="720" w:hanging="360"/>
        <w:jc w:val="both"/>
        <w:rPr>
          <w:rFonts w:ascii="Verdana" w:cs="Verdana" w:eastAsia="Verdana" w:hAnsi="Verdana"/>
          <w:sz w:val="20"/>
          <w:szCs w:val="20"/>
          <w:u w:val="none"/>
        </w:rPr>
      </w:pPr>
      <w:sdt>
        <w:sdtPr>
          <w:tag w:val="goog_rdk_14"/>
        </w:sdtPr>
        <w:sdtContent>
          <w:r w:rsidDel="00000000" w:rsidR="00000000" w:rsidRPr="00000000">
            <w:rPr>
              <w:rFonts w:ascii="Arial" w:cs="Arial" w:eastAsia="Arial" w:hAnsi="Arial"/>
              <w:sz w:val="20"/>
              <w:szCs w:val="20"/>
              <w:rtl w:val="0"/>
            </w:rPr>
            <w:t xml:space="preserve">pentru relațiile cu exteriorul ONCR, Șeful Centrului Local poate folosi titulatura de Președinte al Centrului Local.</w:t>
          </w:r>
        </w:sdtContent>
      </w:sdt>
    </w:p>
    <w:p w:rsidR="00000000" w:rsidDel="00000000" w:rsidP="00000000" w:rsidRDefault="00000000" w:rsidRPr="00000000" w14:paraId="000000AB">
      <w:pPr>
        <w:spacing w:after="0" w:before="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 26.2. Atribuţiile Consiliului Centrului Local:</w:t>
      </w:r>
      <w:r w:rsidDel="00000000" w:rsidR="00000000" w:rsidRPr="00000000">
        <w:rPr>
          <w:rtl w:val="0"/>
        </w:rPr>
      </w:r>
    </w:p>
    <w:p w:rsidR="00000000" w:rsidDel="00000000" w:rsidP="00000000" w:rsidRDefault="00000000" w:rsidRPr="00000000" w14:paraId="000000AD">
      <w:pPr>
        <w:numPr>
          <w:ilvl w:val="0"/>
          <w:numId w:val="33"/>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asigură membrilor săi un program bazat pe activități periodice;</w:t>
      </w:r>
    </w:p>
    <w:p w:rsidR="00000000" w:rsidDel="00000000" w:rsidP="00000000" w:rsidRDefault="00000000" w:rsidRPr="00000000" w14:paraId="000000AE">
      <w:pPr>
        <w:numPr>
          <w:ilvl w:val="0"/>
          <w:numId w:val="33"/>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încasează taxa de înscriere și cotizația și achită cota stabilită pentru ONCR;</w:t>
      </w:r>
    </w:p>
    <w:p w:rsidR="00000000" w:rsidDel="00000000" w:rsidP="00000000" w:rsidRDefault="00000000" w:rsidRPr="00000000" w14:paraId="000000AF">
      <w:pPr>
        <w:numPr>
          <w:ilvl w:val="0"/>
          <w:numId w:val="33"/>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răspunde sau informează ONCR cu privire la activitatea Filialei semestrial sau ori de câte ori se solicită;</w:t>
      </w:r>
    </w:p>
    <w:p w:rsidR="00000000" w:rsidDel="00000000" w:rsidP="00000000" w:rsidRDefault="00000000" w:rsidRPr="00000000" w14:paraId="000000B0">
      <w:pPr>
        <w:numPr>
          <w:ilvl w:val="0"/>
          <w:numId w:val="33"/>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urmărește modul de folosire a fondurilor realizate și asigură o judicioasa folosire a bazei materiale;</w:t>
      </w:r>
    </w:p>
    <w:p w:rsidR="00000000" w:rsidDel="00000000" w:rsidP="00000000" w:rsidRDefault="00000000" w:rsidRPr="00000000" w14:paraId="000000B1">
      <w:pPr>
        <w:numPr>
          <w:ilvl w:val="0"/>
          <w:numId w:val="33"/>
        </w:numPr>
        <w:spacing w:after="0" w:line="240" w:lineRule="auto"/>
        <w:ind w:left="786"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aprobă participarea cercetașilor la evenimente în afara Centrului Local;</w:t>
      </w:r>
    </w:p>
    <w:p w:rsidR="00000000" w:rsidDel="00000000" w:rsidP="00000000" w:rsidRDefault="00000000" w:rsidRPr="00000000" w14:paraId="000000B2">
      <w:pPr>
        <w:numPr>
          <w:ilvl w:val="0"/>
          <w:numId w:val="33"/>
        </w:numPr>
        <w:spacing w:after="0" w:line="240" w:lineRule="auto"/>
        <w:ind w:left="786" w:hanging="360"/>
        <w:jc w:val="both"/>
        <w:rPr>
          <w:rFonts w:ascii="Verdana" w:cs="Verdana" w:eastAsia="Verdana" w:hAnsi="Verdana"/>
          <w:sz w:val="20"/>
          <w:szCs w:val="20"/>
          <w:highlight w:val="white"/>
        </w:rPr>
      </w:pPr>
      <w:sdt>
        <w:sdtPr>
          <w:tag w:val="goog_rdk_15"/>
        </w:sdtPr>
        <w:sdtContent>
          <w:r w:rsidDel="00000000" w:rsidR="00000000" w:rsidRPr="00000000">
            <w:rPr>
              <w:rFonts w:ascii="Arial" w:cs="Arial" w:eastAsia="Arial" w:hAnsi="Arial"/>
              <w:sz w:val="20"/>
              <w:szCs w:val="20"/>
              <w:highlight w:val="white"/>
              <w:rtl w:val="0"/>
            </w:rPr>
            <w:t xml:space="preserve">numește Responsabilul Centrului Local de Safe from Harm.</w:t>
          </w:r>
        </w:sdtContent>
      </w:sdt>
    </w:p>
    <w:p w:rsidR="00000000" w:rsidDel="00000000" w:rsidP="00000000" w:rsidRDefault="00000000" w:rsidRPr="00000000" w14:paraId="000000B3">
      <w:pPr>
        <w:spacing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 Cenzorul / Comisia de Cenzori</w:t>
      </w:r>
      <w:r w:rsidDel="00000000" w:rsidR="00000000" w:rsidRPr="00000000">
        <w:rPr>
          <w:rtl w:val="0"/>
        </w:rPr>
      </w:r>
    </w:p>
    <w:p w:rsidR="00000000" w:rsidDel="00000000" w:rsidP="00000000" w:rsidRDefault="00000000" w:rsidRPr="00000000" w14:paraId="000000B4">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Art.27. Componenţă</w:t>
      </w:r>
      <w:r w:rsidDel="00000000" w:rsidR="00000000" w:rsidRPr="00000000">
        <w:rPr>
          <w:rFonts w:ascii="Verdana" w:cs="Verdana" w:eastAsia="Verdana" w:hAnsi="Verdana"/>
          <w:sz w:val="20"/>
          <w:szCs w:val="20"/>
          <w:rtl w:val="0"/>
        </w:rPr>
        <w:t xml:space="preserve">. Adunarea Generală a Centrului Local desemnează un cenzor, iar în cazurile în care numărul membrilor depăşeşte 100, va exista o Comisie de cenzori compusă din 3 membri. </w:t>
      </w:r>
    </w:p>
    <w:p w:rsidR="00000000" w:rsidDel="00000000" w:rsidP="00000000" w:rsidRDefault="00000000" w:rsidRPr="00000000" w14:paraId="000000B5">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Art.28. Atribuţii</w:t>
      </w:r>
      <w:r w:rsidDel="00000000" w:rsidR="00000000" w:rsidRPr="00000000">
        <w:rPr>
          <w:rtl w:val="0"/>
        </w:rPr>
      </w:r>
    </w:p>
    <w:p w:rsidR="00000000" w:rsidDel="00000000" w:rsidP="00000000" w:rsidRDefault="00000000" w:rsidRPr="00000000" w14:paraId="000000B6">
      <w:pPr>
        <w:numPr>
          <w:ilvl w:val="0"/>
          <w:numId w:val="4"/>
        </w:numPr>
        <w:spacing w:after="0" w:afterAutospacing="0" w:before="2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verifică, cel puțin o dată pe an, modul în care este administrat patrimoniul filialei;</w:t>
      </w:r>
    </w:p>
    <w:p w:rsidR="00000000" w:rsidDel="00000000" w:rsidP="00000000" w:rsidRDefault="00000000" w:rsidRPr="00000000" w14:paraId="000000B7">
      <w:pPr>
        <w:numPr>
          <w:ilvl w:val="0"/>
          <w:numId w:val="4"/>
        </w:numPr>
        <w:spacing w:after="0" w:afterAutospacing="0" w:before="0" w:beforeAutospacing="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întocmește rapoarte și le prezintă Adunării Generale;</w:t>
      </w:r>
    </w:p>
    <w:p w:rsidR="00000000" w:rsidDel="00000000" w:rsidP="00000000" w:rsidRDefault="00000000" w:rsidRPr="00000000" w14:paraId="000000B8">
      <w:pPr>
        <w:numPr>
          <w:ilvl w:val="0"/>
          <w:numId w:val="4"/>
        </w:numPr>
        <w:spacing w:after="0" w:afterAutospacing="0" w:before="0" w:beforeAutospacing="0" w:line="240" w:lineRule="auto"/>
        <w:ind w:left="720" w:hanging="36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poate participa la ședințele Consiliului Centrului Local, fără drept de vot;</w:t>
      </w:r>
    </w:p>
    <w:p w:rsidR="00000000" w:rsidDel="00000000" w:rsidP="00000000" w:rsidRDefault="00000000" w:rsidRPr="00000000" w14:paraId="000000B9">
      <w:pPr>
        <w:numPr>
          <w:ilvl w:val="0"/>
          <w:numId w:val="4"/>
        </w:numPr>
        <w:spacing w:after="0" w:afterAutospacing="0" w:before="0" w:beforeAutospacing="0" w:line="240" w:lineRule="auto"/>
        <w:ind w:left="720" w:hanging="36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îndeplinește orice alte atribuții prevăzute în statut sau stabilite de Adunarea Generală;</w:t>
      </w:r>
    </w:p>
    <w:p w:rsidR="00000000" w:rsidDel="00000000" w:rsidP="00000000" w:rsidRDefault="00000000" w:rsidRPr="00000000" w14:paraId="000000BA">
      <w:pPr>
        <w:numPr>
          <w:ilvl w:val="0"/>
          <w:numId w:val="4"/>
        </w:numPr>
        <w:spacing w:after="20" w:before="0" w:beforeAutospacing="0" w:line="240" w:lineRule="auto"/>
        <w:ind w:left="720" w:hanging="36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verifică că Filiala a păstrat cel puțin 5 ani registrele tranzacțiilor efectuate.</w:t>
      </w:r>
    </w:p>
    <w:p w:rsidR="00000000" w:rsidDel="00000000" w:rsidP="00000000" w:rsidRDefault="00000000" w:rsidRPr="00000000" w14:paraId="000000BB">
      <w:pPr>
        <w:spacing w:before="20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Capitolul V. Management financiar</w:t>
      </w:r>
      <w:r w:rsidDel="00000000" w:rsidR="00000000" w:rsidRPr="00000000">
        <w:rPr>
          <w:rtl w:val="0"/>
        </w:rPr>
      </w:r>
    </w:p>
    <w:p w:rsidR="00000000" w:rsidDel="00000000" w:rsidP="00000000" w:rsidRDefault="00000000" w:rsidRPr="00000000" w14:paraId="000000BC">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Art.29. Categoriile de resurse patrimoniale</w:t>
      </w:r>
      <w:r w:rsidDel="00000000" w:rsidR="00000000" w:rsidRPr="00000000">
        <w:rPr>
          <w:rFonts w:ascii="Verdana" w:cs="Verdana" w:eastAsia="Verdana" w:hAnsi="Verdana"/>
          <w:sz w:val="20"/>
          <w:szCs w:val="20"/>
          <w:rtl w:val="0"/>
        </w:rPr>
        <w:t xml:space="preserve"> ale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sunt:</w:t>
      </w:r>
    </w:p>
    <w:p w:rsidR="00000000" w:rsidDel="00000000" w:rsidP="00000000" w:rsidRDefault="00000000" w:rsidRPr="00000000" w14:paraId="000000BD">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cotizaţiile membrilor; </w:t>
      </w:r>
    </w:p>
    <w:p w:rsidR="00000000" w:rsidDel="00000000" w:rsidP="00000000" w:rsidRDefault="00000000" w:rsidRPr="00000000" w14:paraId="000000BE">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dobânzi şi dividende rezultate din plasarea sumelor disponibile în condiţii legale;</w:t>
      </w:r>
    </w:p>
    <w:p w:rsidR="00000000" w:rsidDel="00000000" w:rsidP="00000000" w:rsidRDefault="00000000" w:rsidRPr="00000000" w14:paraId="000000BF">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veniturile realizate din activităţi economice directe; </w:t>
      </w:r>
    </w:p>
    <w:p w:rsidR="00000000" w:rsidDel="00000000" w:rsidP="00000000" w:rsidRDefault="00000000" w:rsidRPr="00000000" w14:paraId="000000C0">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donaţii, sponsorizări sau legate;</w:t>
      </w:r>
    </w:p>
    <w:p w:rsidR="00000000" w:rsidDel="00000000" w:rsidP="00000000" w:rsidRDefault="00000000" w:rsidRPr="00000000" w14:paraId="000000C1">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resurse obţinute de la bugetul de stat şi/ sau de la bugetele locale; </w:t>
      </w:r>
    </w:p>
    <w:p w:rsidR="00000000" w:rsidDel="00000000" w:rsidP="00000000" w:rsidRDefault="00000000" w:rsidRPr="00000000" w14:paraId="000000C2">
      <w:pPr>
        <w:numPr>
          <w:ilvl w:val="0"/>
          <w:numId w:val="6"/>
        </w:numPr>
        <w:spacing w:after="0"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alte venituri prevăzute de lege.</w:t>
      </w:r>
    </w:p>
    <w:p w:rsidR="00000000" w:rsidDel="00000000" w:rsidP="00000000" w:rsidRDefault="00000000" w:rsidRPr="00000000" w14:paraId="000000C3">
      <w:pPr>
        <w:spacing w:after="0" w:before="20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Art.30.</w:t>
      </w:r>
    </w:p>
    <w:p w:rsidR="00000000" w:rsidDel="00000000" w:rsidP="00000000" w:rsidRDefault="00000000" w:rsidRPr="00000000" w14:paraId="000000C4">
      <w:pPr>
        <w:numPr>
          <w:ilvl w:val="0"/>
          <w:numId w:val="16"/>
        </w:numPr>
        <w:spacing w:after="0" w:before="20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poate desfăşura activităţi economice directe cu caracter accesoriu în strânsă legătură cu realizarea scopurilor organizaţiei. </w:t>
      </w:r>
    </w:p>
    <w:p w:rsidR="00000000" w:rsidDel="00000000" w:rsidP="00000000" w:rsidRDefault="00000000" w:rsidRPr="00000000" w14:paraId="000000C5">
      <w:pPr>
        <w:numPr>
          <w:ilvl w:val="0"/>
          <w:numId w:val="16"/>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Veniturile realizate servesc activităţilor non-profit.</w:t>
      </w:r>
    </w:p>
    <w:p w:rsidR="00000000" w:rsidDel="00000000" w:rsidP="00000000" w:rsidRDefault="00000000" w:rsidRPr="00000000" w14:paraId="000000C6">
      <w:pPr>
        <w:spacing w:after="0" w:before="20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Art.31.</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Taxă de înscriere și cotizație</w:t>
      </w:r>
    </w:p>
    <w:p w:rsidR="00000000" w:rsidDel="00000000" w:rsidP="00000000" w:rsidRDefault="00000000" w:rsidRPr="00000000" w14:paraId="000000C7">
      <w:pPr>
        <w:numPr>
          <w:ilvl w:val="0"/>
          <w:numId w:val="25"/>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Fiecare membru plăteşte o </w:t>
      </w:r>
      <w:r w:rsidDel="00000000" w:rsidR="00000000" w:rsidRPr="00000000">
        <w:rPr>
          <w:rFonts w:ascii="Verdana" w:cs="Verdana" w:eastAsia="Verdana" w:hAnsi="Verdana"/>
          <w:b w:val="1"/>
          <w:sz w:val="20"/>
          <w:szCs w:val="20"/>
          <w:rtl w:val="0"/>
        </w:rPr>
        <w:t xml:space="preserve">taxă de înscriere</w:t>
      </w:r>
      <w:r w:rsidDel="00000000" w:rsidR="00000000" w:rsidRPr="00000000">
        <w:rPr>
          <w:rFonts w:ascii="Verdana" w:cs="Verdana" w:eastAsia="Verdana" w:hAnsi="Verdana"/>
          <w:sz w:val="20"/>
          <w:szCs w:val="20"/>
          <w:rtl w:val="0"/>
        </w:rPr>
        <w:t xml:space="preserve"> şi, ulterior, o </w:t>
      </w:r>
      <w:r w:rsidDel="00000000" w:rsidR="00000000" w:rsidRPr="00000000">
        <w:rPr>
          <w:rFonts w:ascii="Verdana" w:cs="Verdana" w:eastAsia="Verdana" w:hAnsi="Verdana"/>
          <w:b w:val="1"/>
          <w:sz w:val="20"/>
          <w:szCs w:val="20"/>
          <w:rtl w:val="0"/>
        </w:rPr>
        <w:t xml:space="preserve">cotizaţie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C8">
      <w:pPr>
        <w:numPr>
          <w:ilvl w:val="0"/>
          <w:numId w:val="25"/>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Taxa de înscriere în cadrul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se plăteşte filialei de către fiecare aspirant, iar în cazul în care aspirantul nu obţine calitatea de membru titular, taxa de înscriere şi cotizaţia achitate de aspirant nu se restituie.</w:t>
      </w:r>
    </w:p>
    <w:p w:rsidR="00000000" w:rsidDel="00000000" w:rsidP="00000000" w:rsidRDefault="00000000" w:rsidRPr="00000000" w14:paraId="000000C9">
      <w:pPr>
        <w:spacing w:after="0" w:before="20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Art.32.</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Ordonatorii de credit ai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tl w:val="0"/>
        </w:rPr>
      </w:r>
    </w:p>
    <w:p w:rsidR="00000000" w:rsidDel="00000000" w:rsidP="00000000" w:rsidRDefault="00000000" w:rsidRPr="00000000" w14:paraId="000000CA">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Semnarea bilanţului anual se face de către Contabilul Autorizat şi Șeful Centrului Local.</w:t>
      </w:r>
    </w:p>
    <w:p w:rsidR="00000000" w:rsidDel="00000000" w:rsidP="00000000" w:rsidRDefault="00000000" w:rsidRPr="00000000" w14:paraId="000000CB">
      <w:pPr>
        <w:spacing w:after="0" w:before="200" w:line="240" w:lineRule="auto"/>
        <w:jc w:val="both"/>
        <w:rPr>
          <w:rFonts w:ascii="Verdana" w:cs="Verdana" w:eastAsia="Verdana" w:hAnsi="Verdana"/>
          <w:sz w:val="20"/>
          <w:szCs w:val="20"/>
        </w:rPr>
      </w:pPr>
      <w:sdt>
        <w:sdtPr>
          <w:tag w:val="goog_rdk_16"/>
        </w:sdtPr>
        <w:sdtContent>
          <w:r w:rsidDel="00000000" w:rsidR="00000000" w:rsidRPr="00000000">
            <w:rPr>
              <w:rFonts w:ascii="Arial" w:cs="Arial" w:eastAsia="Arial" w:hAnsi="Arial"/>
              <w:b w:val="1"/>
              <w:sz w:val="20"/>
              <w:szCs w:val="20"/>
              <w:rtl w:val="0"/>
            </w:rPr>
            <w:t xml:space="preserve">Art.33. Desființarea</w:t>
          </w:r>
        </w:sdtContent>
      </w:sdt>
      <w:r w:rsidDel="00000000" w:rsidR="00000000" w:rsidRPr="00000000">
        <w:rPr>
          <w:rtl w:val="0"/>
        </w:rPr>
      </w:r>
    </w:p>
    <w:p w:rsidR="00000000" w:rsidDel="00000000" w:rsidP="00000000" w:rsidRDefault="00000000" w:rsidRPr="00000000" w14:paraId="000000CC">
      <w:pPr>
        <w:numPr>
          <w:ilvl w:val="0"/>
          <w:numId w:val="22"/>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i w:val="1"/>
          <w:sz w:val="20"/>
          <w:szCs w:val="20"/>
          <w:rtl w:val="0"/>
        </w:rPr>
        <w:t xml:space="preserve">&lt;Numele Filialei&gt;</w:t>
      </w:r>
      <w:sdt>
        <w:sdtPr>
          <w:tag w:val="goog_rdk_17"/>
        </w:sdtPr>
        <w:sdtContent>
          <w:r w:rsidDel="00000000" w:rsidR="00000000" w:rsidRPr="00000000">
            <w:rPr>
              <w:rFonts w:ascii="Arial" w:cs="Arial" w:eastAsia="Arial" w:hAnsi="Arial"/>
              <w:sz w:val="20"/>
              <w:szCs w:val="20"/>
              <w:rtl w:val="0"/>
            </w:rPr>
            <w:t xml:space="preserve"> se poate desființa astfel: </w:t>
          </w:r>
        </w:sdtContent>
      </w:sdt>
    </w:p>
    <w:p w:rsidR="00000000" w:rsidDel="00000000" w:rsidP="00000000" w:rsidRDefault="00000000" w:rsidRPr="00000000" w14:paraId="000000CD">
      <w:pPr>
        <w:numPr>
          <w:ilvl w:val="0"/>
          <w:numId w:val="3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Prin decizia ONCR în cazul în care filiala nu își îndeplinește obligațiile prevăzute în Statutul și Regulamentul în vigoare ale ONCR;</w:t>
      </w:r>
    </w:p>
    <w:p w:rsidR="00000000" w:rsidDel="00000000" w:rsidP="00000000" w:rsidRDefault="00000000" w:rsidRPr="00000000" w14:paraId="000000CE">
      <w:pPr>
        <w:numPr>
          <w:ilvl w:val="0"/>
          <w:numId w:val="3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Prin decizia Adunării Generale a </w:t>
      </w:r>
      <w:r w:rsidDel="00000000" w:rsidR="00000000" w:rsidRPr="00000000">
        <w:rPr>
          <w:rFonts w:ascii="Verdana" w:cs="Verdana" w:eastAsia="Verdana" w:hAnsi="Verdana"/>
          <w:i w:val="1"/>
          <w:sz w:val="20"/>
          <w:szCs w:val="20"/>
          <w:rtl w:val="0"/>
        </w:rPr>
        <w:t xml:space="preserve">&lt;Numele Filialei&gt;;</w:t>
      </w:r>
    </w:p>
    <w:p w:rsidR="00000000" w:rsidDel="00000000" w:rsidP="00000000" w:rsidRDefault="00000000" w:rsidRPr="00000000" w14:paraId="000000CF">
      <w:pPr>
        <w:numPr>
          <w:ilvl w:val="0"/>
          <w:numId w:val="31"/>
        </w:numPr>
        <w:spacing w:after="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În situațiile prevăzute de lege.</w:t>
      </w:r>
    </w:p>
    <w:p w:rsidR="00000000" w:rsidDel="00000000" w:rsidP="00000000" w:rsidRDefault="00000000" w:rsidRPr="00000000" w14:paraId="000000D0">
      <w:pPr>
        <w:spacing w:after="0" w:line="240" w:lineRule="auto"/>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În cazul desființării filialei, toate bunurile acesteia trec în administrarea ONCR, iar Consiliul Director al ONCR dispune folosirea acestora.</w:t>
      </w:r>
    </w:p>
    <w:p w:rsidR="00000000" w:rsidDel="00000000" w:rsidP="00000000" w:rsidRDefault="00000000" w:rsidRPr="00000000" w14:paraId="000000D1">
      <w:pPr>
        <w:spacing w:before="24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Capitolul VI. Regulament, Elemente de identificare şi Dispoziţii de aplicare</w:t>
      </w:r>
      <w:r w:rsidDel="00000000" w:rsidR="00000000" w:rsidRPr="00000000">
        <w:rPr>
          <w:rtl w:val="0"/>
        </w:rPr>
      </w:r>
    </w:p>
    <w:p w:rsidR="00000000" w:rsidDel="00000000" w:rsidP="00000000" w:rsidRDefault="00000000" w:rsidRPr="00000000" w14:paraId="000000D2">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Art.34. Statutul filialei se completează cu prevederile </w:t>
      </w:r>
      <w:sdt>
        <w:sdtPr>
          <w:tag w:val="goog_rdk_18"/>
        </w:sdtPr>
        <w:sdtContent>
          <w:r w:rsidDel="00000000" w:rsidR="00000000" w:rsidRPr="00000000">
            <w:rPr>
              <w:rFonts w:ascii="Arial" w:cs="Arial" w:eastAsia="Arial" w:hAnsi="Arial"/>
              <w:sz w:val="20"/>
              <w:szCs w:val="20"/>
              <w:rtl w:val="0"/>
            </w:rPr>
            <w:t xml:space="preserve">Statutului și Regulamentului în vigoare ale ONCR.</w:t>
          </w:r>
        </w:sdtContent>
      </w:sdt>
    </w:p>
    <w:p w:rsidR="00000000" w:rsidDel="00000000" w:rsidP="00000000" w:rsidRDefault="00000000" w:rsidRPr="00000000" w14:paraId="000000D3">
      <w:pPr>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Art.35.</w:t>
      </w:r>
      <w:r w:rsidDel="00000000" w:rsidR="00000000" w:rsidRPr="00000000">
        <w:rPr>
          <w:rFonts w:ascii="Verdana" w:cs="Verdana" w:eastAsia="Verdana" w:hAnsi="Verdana"/>
          <w:sz w:val="20"/>
          <w:szCs w:val="20"/>
          <w:rtl w:val="0"/>
        </w:rPr>
        <w:t xml:space="preserve"> Statutul poate fi modificat doar de către Adunarea Generală prin votul deschis a cel puţin 2/3 din numărul membrilor cu drept de vot prezenţi.</w:t>
      </w:r>
    </w:p>
    <w:p w:rsidR="00000000" w:rsidDel="00000000" w:rsidP="00000000" w:rsidRDefault="00000000" w:rsidRPr="00000000" w14:paraId="000000D4">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b w:val="1"/>
          <w:sz w:val="20"/>
          <w:szCs w:val="20"/>
          <w:rtl w:val="0"/>
        </w:rPr>
        <w:t xml:space="preserve">Art.36.</w:t>
      </w:r>
      <w:r w:rsidDel="00000000" w:rsidR="00000000" w:rsidRPr="00000000">
        <w:rPr>
          <w:rFonts w:ascii="Verdana" w:cs="Verdana" w:eastAsia="Verdana" w:hAnsi="Verdana"/>
          <w:sz w:val="20"/>
          <w:szCs w:val="20"/>
          <w:rtl w:val="0"/>
        </w:rPr>
        <w:t xml:space="preserve"> Prevederile din prezentul Statut și din Statutul şi Regulamentul curente ale ONCR sunt obligatorii pentru toţi membrii, structurile şi forurile de conducere ale </w:t>
      </w:r>
      <w:r w:rsidDel="00000000" w:rsidR="00000000" w:rsidRPr="00000000">
        <w:rPr>
          <w:rFonts w:ascii="Verdana" w:cs="Verdana" w:eastAsia="Verdana" w:hAnsi="Verdana"/>
          <w:i w:val="1"/>
          <w:sz w:val="20"/>
          <w:szCs w:val="20"/>
          <w:rtl w:val="0"/>
        </w:rPr>
        <w:t xml:space="preserve">&lt;Numele Filialei&gt;.</w:t>
      </w:r>
    </w:p>
    <w:p w:rsidR="00000000" w:rsidDel="00000000" w:rsidP="00000000" w:rsidRDefault="00000000" w:rsidRPr="00000000" w14:paraId="000000D5">
      <w:pPr>
        <w:spacing w:line="240" w:lineRule="auto"/>
        <w:jc w:val="both"/>
        <w:rPr>
          <w:rFonts w:ascii="Verdana" w:cs="Verdana" w:eastAsia="Verdana" w:hAnsi="Verdana"/>
          <w:i w:val="1"/>
          <w:sz w:val="20"/>
          <w:szCs w:val="20"/>
        </w:rPr>
      </w:pPr>
      <w:r w:rsidDel="00000000" w:rsidR="00000000" w:rsidRPr="00000000">
        <w:rPr>
          <w:rFonts w:ascii="Verdana" w:cs="Verdana" w:eastAsia="Verdana" w:hAnsi="Verdana"/>
          <w:b w:val="1"/>
          <w:sz w:val="20"/>
          <w:szCs w:val="20"/>
          <w:rtl w:val="0"/>
        </w:rPr>
        <w:t xml:space="preserve">Art.37. </w:t>
      </w:r>
      <w:r w:rsidDel="00000000" w:rsidR="00000000" w:rsidRPr="00000000">
        <w:rPr>
          <w:rFonts w:ascii="Verdana" w:cs="Verdana" w:eastAsia="Verdana" w:hAnsi="Verdana"/>
          <w:i w:val="1"/>
          <w:sz w:val="20"/>
          <w:szCs w:val="20"/>
          <w:rtl w:val="0"/>
        </w:rPr>
        <w:t xml:space="preserve">&lt;Numele Filialei&gt;</w:t>
      </w:r>
      <w:r w:rsidDel="00000000" w:rsidR="00000000" w:rsidRPr="00000000">
        <w:rPr>
          <w:rFonts w:ascii="Verdana" w:cs="Verdana" w:eastAsia="Verdana" w:hAnsi="Verdana"/>
          <w:sz w:val="20"/>
          <w:szCs w:val="20"/>
          <w:rtl w:val="0"/>
        </w:rPr>
        <w:t xml:space="preserve"> poate utiliza toate însemnele și elementele de identificare ale ONCR, astfel cum sunt descrise în Statutul și Regulamentul în vigoare ale ONCR, dar poate avea și elemente de identificare proprii, stabilite de către Consiliul Centrului Local și aprobate de Adunarea Generală a</w:t>
      </w:r>
      <w:r w:rsidDel="00000000" w:rsidR="00000000" w:rsidRPr="00000000">
        <w:rPr>
          <w:rFonts w:ascii="Verdana" w:cs="Verdana" w:eastAsia="Verdana" w:hAnsi="Verdana"/>
          <w:b w:val="1"/>
          <w:i w:val="1"/>
          <w:sz w:val="20"/>
          <w:szCs w:val="20"/>
          <w:rtl w:val="0"/>
        </w:rPr>
        <w:t xml:space="preserve"> </w:t>
      </w:r>
      <w:r w:rsidDel="00000000" w:rsidR="00000000" w:rsidRPr="00000000">
        <w:rPr>
          <w:rFonts w:ascii="Verdana" w:cs="Verdana" w:eastAsia="Verdana" w:hAnsi="Verdana"/>
          <w:i w:val="1"/>
          <w:sz w:val="20"/>
          <w:szCs w:val="20"/>
          <w:rtl w:val="0"/>
        </w:rPr>
        <w:t xml:space="preserve">&lt;Numele Filialei&gt;.</w:t>
      </w:r>
    </w:p>
    <w:p w:rsidR="00000000" w:rsidDel="00000000" w:rsidP="00000000" w:rsidRDefault="00000000" w:rsidRPr="00000000" w14:paraId="000000D6">
      <w:pPr>
        <w:spacing w:after="0" w:line="240" w:lineRule="auto"/>
        <w:jc w:val="both"/>
        <w:rPr>
          <w:rFonts w:ascii="Verdana" w:cs="Verdana" w:eastAsia="Verdana" w:hAnsi="Verdana"/>
          <w:sz w:val="20"/>
          <w:szCs w:val="20"/>
        </w:rPr>
      </w:pPr>
      <w:sdt>
        <w:sdtPr>
          <w:tag w:val="goog_rdk_19"/>
        </w:sdtPr>
        <w:sdtContent>
          <w:r w:rsidDel="00000000" w:rsidR="00000000" w:rsidRPr="00000000">
            <w:rPr>
              <w:rFonts w:ascii="Arial" w:cs="Arial" w:eastAsia="Arial" w:hAnsi="Arial"/>
              <w:b w:val="1"/>
              <w:sz w:val="20"/>
              <w:szCs w:val="20"/>
              <w:rtl w:val="0"/>
            </w:rPr>
            <w:t xml:space="preserve">Art.38. Componența</w:t>
          </w:r>
        </w:sdtContent>
      </w:sdt>
      <w:r w:rsidDel="00000000" w:rsidR="00000000" w:rsidRPr="00000000">
        <w:rPr>
          <w:rFonts w:ascii="Verdana" w:cs="Verdana" w:eastAsia="Verdana" w:hAnsi="Verdana"/>
          <w:sz w:val="20"/>
          <w:szCs w:val="20"/>
          <w:rtl w:val="0"/>
        </w:rPr>
        <w:t xml:space="preserve"> nominală a primelor organe de conducere, administrare și control este:</w:t>
      </w:r>
    </w:p>
    <w:p w:rsidR="00000000" w:rsidDel="00000000" w:rsidP="00000000" w:rsidRDefault="00000000" w:rsidRPr="00000000" w14:paraId="000000D7">
      <w:pPr>
        <w:spacing w:after="0" w:line="240" w:lineRule="auto"/>
        <w:ind w:firstLine="72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Consiliul Director</w:t>
      </w:r>
    </w:p>
    <w:p w:rsidR="00000000" w:rsidDel="00000000" w:rsidP="00000000" w:rsidRDefault="00000000" w:rsidRPr="00000000" w14:paraId="000000D8">
      <w:pPr>
        <w:spacing w:after="0" w:line="240" w:lineRule="auto"/>
        <w:ind w:left="1440"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prenumele, &lt;adresă&gt;, &lt;date CI: serie, nr. cnp, eliberat la data …., de...&gt;, pentru fiecare, menționând explicit cine este Șeful Centrului Local și cine este membru în Consiliul Centrului Local&gt;</w:t>
      </w:r>
    </w:p>
    <w:p w:rsidR="00000000" w:rsidDel="00000000" w:rsidP="00000000" w:rsidRDefault="00000000" w:rsidRPr="00000000" w14:paraId="000000D9">
      <w:pPr>
        <w:spacing w:after="0" w:line="240" w:lineRule="auto"/>
        <w:ind w:firstLine="72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Cenzor</w:t>
      </w:r>
    </w:p>
    <w:p w:rsidR="00000000" w:rsidDel="00000000" w:rsidP="00000000" w:rsidRDefault="00000000" w:rsidRPr="00000000" w14:paraId="000000DA">
      <w:pPr>
        <w:spacing w:after="0" w:line="240" w:lineRule="auto"/>
        <w:ind w:left="1440" w:firstLine="0"/>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&lt;nume și prenumele, &lt;adresă&gt;, &lt;date CI: serie, nr. cnp, eliberat la data …., de...&gt;, pentru fiecare</w:t>
      </w:r>
      <w:r w:rsidDel="00000000" w:rsidR="00000000" w:rsidRPr="00000000">
        <w:rPr>
          <w:rtl w:val="0"/>
        </w:rPr>
      </w:r>
    </w:p>
    <w:p w:rsidR="00000000" w:rsidDel="00000000" w:rsidP="00000000" w:rsidRDefault="00000000" w:rsidRPr="00000000" w14:paraId="000000DB">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 39. </w:t>
      </w:r>
      <w:r w:rsidDel="00000000" w:rsidR="00000000" w:rsidRPr="00000000">
        <w:rPr>
          <w:rFonts w:ascii="Verdana" w:cs="Verdana" w:eastAsia="Verdana" w:hAnsi="Verdana"/>
          <w:sz w:val="20"/>
          <w:szCs w:val="20"/>
          <w:rtl w:val="0"/>
        </w:rPr>
        <w:t xml:space="preserve">Noi, </w:t>
      </w:r>
      <w:sdt>
        <w:sdtPr>
          <w:tag w:val="goog_rdk_20"/>
        </w:sdtPr>
        <w:sdtContent>
          <w:r w:rsidDel="00000000" w:rsidR="00000000" w:rsidRPr="00000000">
            <w:rPr>
              <w:rFonts w:ascii="Arial" w:cs="Arial" w:eastAsia="Arial" w:hAnsi="Arial"/>
              <w:i w:val="1"/>
              <w:sz w:val="20"/>
              <w:szCs w:val="20"/>
              <w:rtl w:val="0"/>
            </w:rPr>
            <w:t xml:space="preserve">&lt;nume și prenumele membrilor asociați&gt;</w:t>
          </w:r>
        </w:sdtContent>
      </w:sdt>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împuternicim</w:t>
      </w:r>
      <w:r w:rsidDel="00000000" w:rsidR="00000000" w:rsidRPr="00000000">
        <w:rPr>
          <w:rFonts w:ascii="Verdana" w:cs="Verdana" w:eastAsia="Verdana" w:hAnsi="Verdana"/>
          <w:sz w:val="20"/>
          <w:szCs w:val="20"/>
          <w:rtl w:val="0"/>
        </w:rPr>
        <w:t xml:space="preserve"> pe </w:t>
      </w:r>
      <w:sdt>
        <w:sdtPr>
          <w:tag w:val="goog_rdk_21"/>
        </w:sdtPr>
        <w:sdtContent>
          <w:r w:rsidDel="00000000" w:rsidR="00000000" w:rsidRPr="00000000">
            <w:rPr>
              <w:rFonts w:ascii="Arial" w:cs="Arial" w:eastAsia="Arial" w:hAnsi="Arial"/>
              <w:i w:val="1"/>
              <w:sz w:val="20"/>
              <w:szCs w:val="20"/>
              <w:rtl w:val="0"/>
            </w:rPr>
            <w:t xml:space="preserve">&lt;nume și prenumele unuia dintre membri asociați&gt;</w:t>
          </w:r>
        </w:sdtContent>
      </w:sdt>
      <w:r w:rsidDel="00000000" w:rsidR="00000000" w:rsidRPr="00000000">
        <w:rPr>
          <w:rFonts w:ascii="Verdana" w:cs="Verdana" w:eastAsia="Verdana" w:hAnsi="Verdana"/>
          <w:sz w:val="20"/>
          <w:szCs w:val="20"/>
          <w:rtl w:val="0"/>
        </w:rPr>
        <w:t xml:space="preserve">, cu domiciliul în </w:t>
      </w:r>
      <w:r w:rsidDel="00000000" w:rsidR="00000000" w:rsidRPr="00000000">
        <w:rPr>
          <w:rFonts w:ascii="Verdana" w:cs="Verdana" w:eastAsia="Verdana" w:hAnsi="Verdana"/>
          <w:i w:val="1"/>
          <w:sz w:val="20"/>
          <w:szCs w:val="20"/>
          <w:rtl w:val="0"/>
        </w:rPr>
        <w:t xml:space="preserve">&lt;adresă&gt;, &lt;date CI: serie, nr. cnp, eliberat la data …., de...&gt;</w:t>
      </w:r>
      <w:r w:rsidDel="00000000" w:rsidR="00000000" w:rsidRPr="00000000">
        <w:rPr>
          <w:rFonts w:ascii="Verdana" w:cs="Verdana" w:eastAsia="Verdana" w:hAnsi="Verdana"/>
          <w:sz w:val="20"/>
          <w:szCs w:val="20"/>
          <w:rtl w:val="0"/>
        </w:rPr>
        <w:t xml:space="preserve">, în calitate de reprezentant special, să efectueze toate demersurile în vederea înființării filialei și înregistrarea ei în Registrul Asociațiilor și Fundațiilor, să obțină avizele necesare, să semneze orice acte care sunt necesare în vederea finalizării procedurii de înregistrare a filialei, să obțină codul unic de înregistrare de la ANAF, să deschidă cont bancar în vederea depunerii patrimoniului, precum și orice alte acte care se impun acestui scop.</w:t>
      </w:r>
    </w:p>
    <w:p w:rsidR="00000000" w:rsidDel="00000000" w:rsidP="00000000" w:rsidRDefault="00000000" w:rsidRPr="00000000" w14:paraId="000000DC">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D">
      <w:pPr>
        <w:spacing w:after="0"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Prezentul statut a fost semnat astăzi _____________ (data) la ________ (localitatea) în 3 (trei) exemplare originale. </w:t>
      </w:r>
    </w:p>
    <w:p w:rsidR="00000000" w:rsidDel="00000000" w:rsidP="00000000" w:rsidRDefault="00000000" w:rsidRPr="00000000" w14:paraId="000000DE">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F">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Semnează Membrii Filialei:</w:t>
      </w:r>
    </w:p>
    <w:p w:rsidR="00000000" w:rsidDel="00000000" w:rsidP="00000000" w:rsidRDefault="00000000" w:rsidRPr="00000000" w14:paraId="000000E0">
      <w:pPr>
        <w:numPr>
          <w:ilvl w:val="0"/>
          <w:numId w:val="7"/>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prenume&gt;, &lt;adresă de domiciliu&gt;</w:t>
      </w:r>
    </w:p>
    <w:p w:rsidR="00000000" w:rsidDel="00000000" w:rsidP="00000000" w:rsidRDefault="00000000" w:rsidRPr="00000000" w14:paraId="000000E1">
      <w:pPr>
        <w:numPr>
          <w:ilvl w:val="0"/>
          <w:numId w:val="7"/>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prenume&gt;, &lt;adresă de domiciliu&gt;</w:t>
      </w:r>
    </w:p>
    <w:p w:rsidR="00000000" w:rsidDel="00000000" w:rsidP="00000000" w:rsidRDefault="00000000" w:rsidRPr="00000000" w14:paraId="000000E2">
      <w:pPr>
        <w:numPr>
          <w:ilvl w:val="0"/>
          <w:numId w:val="7"/>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prenume&gt;, &lt;adresă de domiciliu&gt;</w:t>
      </w:r>
    </w:p>
    <w:p w:rsidR="00000000" w:rsidDel="00000000" w:rsidP="00000000" w:rsidRDefault="00000000" w:rsidRPr="00000000" w14:paraId="000000E3">
      <w:pPr>
        <w:numPr>
          <w:ilvl w:val="0"/>
          <w:numId w:val="7"/>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prenume&gt;, &lt;adresă de domiciliu&gt;</w:t>
      </w:r>
    </w:p>
    <w:p w:rsidR="00000000" w:rsidDel="00000000" w:rsidP="00000000" w:rsidRDefault="00000000" w:rsidRPr="00000000" w14:paraId="000000E4">
      <w:pPr>
        <w:numPr>
          <w:ilvl w:val="0"/>
          <w:numId w:val="7"/>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&lt;nume și prenume&gt;, &lt;adresă de domiciliu&gt;</w:t>
      </w:r>
    </w:p>
    <w:p w:rsidR="00000000" w:rsidDel="00000000" w:rsidP="00000000" w:rsidRDefault="00000000" w:rsidRPr="00000000" w14:paraId="000000E5">
      <w:pPr>
        <w:numPr>
          <w:ilvl w:val="0"/>
          <w:numId w:val="7"/>
        </w:numPr>
        <w:spacing w:after="0" w:line="240" w:lineRule="auto"/>
        <w:ind w:left="720" w:hanging="36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w:t>
      </w:r>
    </w:p>
    <w:p w:rsidR="00000000" w:rsidDel="00000000" w:rsidP="00000000" w:rsidRDefault="00000000" w:rsidRPr="00000000" w14:paraId="000000E6">
      <w:pPr>
        <w:spacing w:before="20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7">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în conformitate cu Ordonanţa Guvernului nr.26/2000 cu privire la asociaţii şi fundaţii, am hotărât constituirea unei filiale a Organizaţiei Naţionale “Cercetaşii României”, în condiţiile arătate în prezentul act.</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810"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lowerLetter"/>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4">
    <w:lvl w:ilvl="0">
      <w:start w:val="1"/>
      <w:numFmt w:val="lowerLetter"/>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432" w:hanging="432"/>
      <w:jc w:val="both"/>
    </w:pPr>
    <w:rPr>
      <w:rFonts w:ascii="Arial" w:cs="Arial" w:eastAsia="Arial" w:hAnsi="Arial"/>
      <w:b w:val="1"/>
      <w:sz w:val="20"/>
      <w:szCs w:val="20"/>
    </w:rPr>
  </w:style>
  <w:style w:type="paragraph" w:styleId="Heading2">
    <w:name w:val="heading 2"/>
    <w:basedOn w:val="Normal"/>
    <w:next w:val="Normal"/>
    <w:pPr>
      <w:keepNext w:val="1"/>
      <w:spacing w:after="60" w:before="240" w:line="240" w:lineRule="auto"/>
      <w:ind w:left="576" w:hanging="576"/>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240" w:lineRule="auto"/>
      <w:ind w:left="864" w:hanging="864"/>
    </w:pPr>
    <w:rPr>
      <w:rFonts w:ascii="Times New Roman" w:cs="Times New Roman" w:eastAsia="Times New Roman" w:hAnsi="Times New Roman"/>
      <w:b w:val="1"/>
      <w:sz w:val="28"/>
      <w:szCs w:val="28"/>
    </w:rPr>
  </w:style>
  <w:style w:type="paragraph" w:styleId="Heading5">
    <w:name w:val="heading 5"/>
    <w:basedOn w:val="Normal"/>
    <w:next w:val="Normal"/>
    <w:pPr>
      <w:keepNext w:val="1"/>
      <w:spacing w:after="0" w:line="240" w:lineRule="auto"/>
      <w:ind w:left="1008" w:hanging="1008"/>
      <w:jc w:val="center"/>
    </w:pPr>
    <w:rPr>
      <w:rFonts w:ascii="Times New Roman" w:cs="Times New Roman" w:eastAsia="Times New Roman" w:hAnsi="Times New Roman"/>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0" w:line="240" w:lineRule="auto"/>
      <w:ind w:left="432" w:hanging="432"/>
      <w:jc w:val="both"/>
      <w:outlineLvl w:val="0"/>
    </w:pPr>
    <w:rPr>
      <w:rFonts w:ascii="Arial" w:cs="Arial" w:eastAsia="Arial" w:hAnsi="Arial"/>
      <w:b w:val="1"/>
      <w:sz w:val="20"/>
      <w:szCs w:val="20"/>
    </w:rPr>
  </w:style>
  <w:style w:type="paragraph" w:styleId="Heading2">
    <w:name w:val="heading 2"/>
    <w:basedOn w:val="Normal"/>
    <w:next w:val="Normal"/>
    <w:uiPriority w:val="9"/>
    <w:semiHidden w:val="1"/>
    <w:unhideWhenUsed w:val="1"/>
    <w:qFormat w:val="1"/>
    <w:pPr>
      <w:keepNext w:val="1"/>
      <w:spacing w:after="60" w:before="240" w:line="240" w:lineRule="auto"/>
      <w:ind w:left="576" w:hanging="576"/>
      <w:outlineLvl w:val="1"/>
    </w:pPr>
    <w:rPr>
      <w:rFonts w:ascii="Arial" w:cs="Arial" w:eastAsia="Arial" w:hAnsi="Arial"/>
      <w:b w:val="1"/>
      <w:i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spacing w:after="60" w:before="240" w:line="240" w:lineRule="auto"/>
      <w:ind w:left="864" w:hanging="864"/>
      <w:outlineLvl w:val="3"/>
    </w:pPr>
    <w:rPr>
      <w:rFonts w:ascii="Times New Roman" w:cs="Times New Roman" w:eastAsia="Times New Roman" w:hAnsi="Times New Roman"/>
      <w:b w:val="1"/>
      <w:sz w:val="28"/>
      <w:szCs w:val="28"/>
    </w:rPr>
  </w:style>
  <w:style w:type="paragraph" w:styleId="Heading5">
    <w:name w:val="heading 5"/>
    <w:basedOn w:val="Normal"/>
    <w:next w:val="Normal"/>
    <w:uiPriority w:val="9"/>
    <w:semiHidden w:val="1"/>
    <w:unhideWhenUsed w:val="1"/>
    <w:qFormat w:val="1"/>
    <w:pPr>
      <w:keepNext w:val="1"/>
      <w:spacing w:after="0" w:line="240" w:lineRule="auto"/>
      <w:ind w:left="1008" w:hanging="1008"/>
      <w:jc w:val="center"/>
      <w:outlineLvl w:val="4"/>
    </w:pPr>
    <w:rPr>
      <w:rFonts w:ascii="Times New Roman" w:cs="Times New Roman" w:eastAsia="Times New Roman" w:hAnsi="Times New Roman"/>
      <w:b w:val="1"/>
      <w:sz w:val="28"/>
      <w:szCs w:val="28"/>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59153D"/>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ListParagraph">
    <w:name w:val="List Paragraph"/>
    <w:basedOn w:val="Normal"/>
    <w:uiPriority w:val="34"/>
    <w:qFormat w:val="1"/>
    <w:rsid w:val="00E47D2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dvul0KVsOK1RxHLySk9nv23IsA==">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2021-12-14T09:47:00Z</dcterms:created>
</cp:coreProperties>
</file>