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Organizația Națională “Cercetașii României” (ONCR)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Grupul Candidat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SOLICITARE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ACORD DE ÎNDRUMARE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Grupul Candidat ....................................................................................., apartenent la ONCR prin autorizația de funcționare nr.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din data de ............................................., solicită îndrumarea Centrului Local ...................................................................................................,  sucursală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/ filială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a Organizației Naționale “Cercetașii României”, în vederea participării la evenimentul / proiectul / stagiul de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formare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/ campul ..................................................... ...................................., care se va desfășura în perioada ............................................., în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următorul loc: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......................................................... 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Menționez că am luat la cunoștință legislația ONCR în vigoare cu privire la acest aspect: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Regulamentul ONCR, Art.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91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(c)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*, precum și Decizia Nr. 584 / 02.02.2013** referitoare la accesul Grupurilor Candidat la activităţi naţionale.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Data,</w:t>
        <w:tab/>
        <w:tab/>
        <w:tab/>
        <w:tab/>
        <w:tab/>
        <w:tab/>
        <w:tab/>
        <w:tab/>
        <w:tab/>
        <w:t xml:space="preserve">          </w:t>
        <w:tab/>
        <w:t xml:space="preserve">    Șef Centru Local</w:t>
        <w:tab/>
        <w:t xml:space="preserve">  </w:t>
      </w:r>
    </w:p>
    <w:p w:rsidR="00000000" w:rsidDel="00000000" w:rsidP="00000000" w:rsidRDefault="00000000" w:rsidRPr="00000000" w14:paraId="00000011">
      <w:pPr>
        <w:jc w:val="righ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Nume în clar / Semn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ă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tură</w:t>
      </w:r>
    </w:p>
    <w:p w:rsidR="00000000" w:rsidDel="00000000" w:rsidP="00000000" w:rsidRDefault="00000000" w:rsidRPr="00000000" w14:paraId="00000012">
      <w:pPr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Șef Grup Candidat</w:t>
      </w:r>
    </w:p>
    <w:p w:rsidR="00000000" w:rsidDel="00000000" w:rsidP="00000000" w:rsidRDefault="00000000" w:rsidRPr="00000000" w14:paraId="00000016">
      <w:pPr>
        <w:jc w:val="righ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Nume în clar / Semn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ă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tură </w:t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* Regulamentul ONCR Art.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91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“Art.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91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Drepturile și obligațiile Centrelor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ocale sunt următoarele: </w:t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(c)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dreptul de a participa la activități naționale: membrii tuturor Centrelor Locale legal înființate (cu decizie de înființare), asupra cărora nu sunt aplicate sancțiuni disciplinare; Grupurile Candidat, numai sub îndrumarea unui Centru Local legal înființat.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**</w:t>
        <w:tab/>
        <w:tab/>
        <w:tab/>
        <w:tab/>
        <w:t xml:space="preserve">DECIZIA Nr. 584 / 02.02.2013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Referitoare la accesul Grupurilor de initiaţivă la activităţi naţionale</w:t>
      </w:r>
    </w:p>
    <w:p w:rsidR="00000000" w:rsidDel="00000000" w:rsidP="00000000" w:rsidRDefault="00000000" w:rsidRPr="00000000" w14:paraId="00000029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Art.1. Pentru a susţine Grupurile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 inițiativă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în participarea la activitaţile/evenimentele naţionale ONCR, Consiliul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irector a decis elaborarea unui document tip, prin care acestea să solicite unui Centru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ocal îndrumarea în scopul participării la o activitate/eveniment naţional, cu respectarea Articolului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91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litera c din Regulamentul ONCR.</w:t>
      </w:r>
    </w:p>
    <w:p w:rsidR="00000000" w:rsidDel="00000000" w:rsidP="00000000" w:rsidRDefault="00000000" w:rsidRPr="00000000" w14:paraId="0000002B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Art. 2. Centrul local care acceptă îndrumarea unui Grup de iniţiativă trebuie să aibă cotizaţia plătită la zi şi să participe la activitatea/evenimentul naţional respectiv, în conformitate cu Decizia Consiliului director nr. 479/23.10.2011.</w:t>
      </w:r>
    </w:p>
    <w:p w:rsidR="00000000" w:rsidDel="00000000" w:rsidP="00000000" w:rsidRDefault="00000000" w:rsidRPr="00000000" w14:paraId="0000002C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Art.3. Responsabilitatea verificării aplicării prevederilor de la Art.1 şi Art. 2 revine organizatorului activităţii/evenimentului naţional respectiv.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/>
      <w:pgMar w:bottom="1440" w:top="1440" w:left="1080" w:right="1080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Organizația Națională “Cercetașii României”</w:t>
    </w:r>
  </w:p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Membră fondatoare a Organizației Mondiale a Mișcării Scout</w:t>
    </w:r>
  </w:p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T.: +40 723 723 827, contact@scout.ro,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www.scout.ro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Bd. Regiei, nr. 6B, etaj IV, sector 6, 060204, Bucureşti, România,</w:t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CIF 5990766</w:t>
    </w:r>
  </w:p>
  <w:p w:rsidR="00000000" w:rsidDel="00000000" w:rsidP="00000000" w:rsidRDefault="00000000" w:rsidRPr="00000000" w14:paraId="0000003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Sucursală – Centru Local fără personalitate juridică</w:t>
      </w:r>
    </w:p>
  </w:footnote>
  <w:footnote w:id="1"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Filială – Centru Local cu personalitate juridică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-285749</wp:posOffset>
          </wp:positionV>
          <wp:extent cx="2296160" cy="740853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6160" cy="7408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